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r w:rsidR="00637018">
        <w:rPr>
          <w:b/>
          <w:sz w:val="21"/>
          <w:szCs w:val="21"/>
        </w:rPr>
        <w:t>1</w:t>
      </w:r>
    </w:p>
    <w:tbl>
      <w:tblPr>
        <w:tblStyle w:val="TableGrid"/>
        <w:tblW w:w="10098" w:type="dxa"/>
        <w:tblLook w:val="04A0" w:firstRow="1" w:lastRow="0" w:firstColumn="1" w:lastColumn="0" w:noHBand="0" w:noVBand="1"/>
      </w:tblPr>
      <w:tblGrid>
        <w:gridCol w:w="3192"/>
        <w:gridCol w:w="6906"/>
      </w:tblGrid>
      <w:tr w:rsidR="009624C7" w:rsidRPr="00317040" w:rsidTr="009624C7">
        <w:tc>
          <w:tcPr>
            <w:tcW w:w="3192" w:type="dxa"/>
          </w:tcPr>
          <w:p w:rsidR="009624C7" w:rsidRPr="00317040" w:rsidRDefault="009624C7">
            <w:pPr>
              <w:rPr>
                <w:b/>
                <w:sz w:val="24"/>
                <w:szCs w:val="24"/>
              </w:rPr>
            </w:pPr>
            <w:r w:rsidRPr="00317040">
              <w:rPr>
                <w:b/>
                <w:sz w:val="24"/>
                <w:szCs w:val="24"/>
              </w:rPr>
              <w:t>Lesson Title</w:t>
            </w:r>
            <w:r w:rsidR="00B43BED" w:rsidRPr="00317040">
              <w:rPr>
                <w:b/>
                <w:sz w:val="24"/>
                <w:szCs w:val="24"/>
              </w:rPr>
              <w:t xml:space="preserve"> (concept)</w:t>
            </w:r>
          </w:p>
          <w:p w:rsidR="009624C7" w:rsidRPr="00317040" w:rsidRDefault="009624C7">
            <w:pPr>
              <w:rPr>
                <w:sz w:val="24"/>
                <w:szCs w:val="24"/>
              </w:rPr>
            </w:pPr>
          </w:p>
        </w:tc>
        <w:tc>
          <w:tcPr>
            <w:tcW w:w="6906" w:type="dxa"/>
          </w:tcPr>
          <w:p w:rsidR="009624C7" w:rsidRPr="00317040" w:rsidRDefault="00E356C7">
            <w:pPr>
              <w:rPr>
                <w:sz w:val="24"/>
                <w:szCs w:val="24"/>
              </w:rPr>
            </w:pPr>
            <w:r w:rsidRPr="00317040">
              <w:rPr>
                <w:sz w:val="24"/>
                <w:szCs w:val="24"/>
              </w:rPr>
              <w:t>What is Housing</w:t>
            </w:r>
          </w:p>
        </w:tc>
      </w:tr>
      <w:tr w:rsidR="009624C7" w:rsidRPr="00317040" w:rsidTr="009624C7">
        <w:tc>
          <w:tcPr>
            <w:tcW w:w="3192" w:type="dxa"/>
          </w:tcPr>
          <w:p w:rsidR="009624C7" w:rsidRPr="00317040" w:rsidRDefault="009624C7">
            <w:pPr>
              <w:rPr>
                <w:b/>
                <w:sz w:val="24"/>
                <w:szCs w:val="24"/>
              </w:rPr>
            </w:pPr>
            <w:r w:rsidRPr="00317040">
              <w:rPr>
                <w:b/>
                <w:sz w:val="24"/>
                <w:szCs w:val="24"/>
              </w:rPr>
              <w:t>Instructor</w:t>
            </w:r>
          </w:p>
          <w:p w:rsidR="009624C7" w:rsidRPr="00317040" w:rsidRDefault="009624C7">
            <w:pPr>
              <w:rPr>
                <w:sz w:val="24"/>
                <w:szCs w:val="24"/>
              </w:rPr>
            </w:pPr>
          </w:p>
        </w:tc>
        <w:tc>
          <w:tcPr>
            <w:tcW w:w="6906" w:type="dxa"/>
          </w:tcPr>
          <w:p w:rsidR="009624C7" w:rsidRPr="00317040" w:rsidRDefault="00E356C7">
            <w:pPr>
              <w:rPr>
                <w:sz w:val="24"/>
                <w:szCs w:val="24"/>
              </w:rPr>
            </w:pPr>
            <w:r w:rsidRPr="00317040">
              <w:rPr>
                <w:sz w:val="24"/>
                <w:szCs w:val="24"/>
              </w:rPr>
              <w:t>Mrs. MJ Dvorak</w:t>
            </w:r>
          </w:p>
        </w:tc>
      </w:tr>
      <w:tr w:rsidR="009624C7" w:rsidRPr="00317040" w:rsidTr="009624C7">
        <w:tc>
          <w:tcPr>
            <w:tcW w:w="3192" w:type="dxa"/>
          </w:tcPr>
          <w:p w:rsidR="009624C7" w:rsidRPr="00317040" w:rsidRDefault="009624C7">
            <w:pPr>
              <w:rPr>
                <w:b/>
                <w:sz w:val="24"/>
                <w:szCs w:val="24"/>
              </w:rPr>
            </w:pPr>
            <w:r w:rsidRPr="00317040">
              <w:rPr>
                <w:b/>
                <w:sz w:val="24"/>
                <w:szCs w:val="24"/>
              </w:rPr>
              <w:t>Suggested grade level/course</w:t>
            </w:r>
          </w:p>
          <w:p w:rsidR="009624C7" w:rsidRPr="00317040" w:rsidRDefault="009624C7">
            <w:pPr>
              <w:rPr>
                <w:sz w:val="24"/>
                <w:szCs w:val="24"/>
              </w:rPr>
            </w:pPr>
          </w:p>
        </w:tc>
        <w:tc>
          <w:tcPr>
            <w:tcW w:w="6906" w:type="dxa"/>
          </w:tcPr>
          <w:p w:rsidR="009624C7" w:rsidRPr="00317040" w:rsidRDefault="00E356C7">
            <w:pPr>
              <w:rPr>
                <w:sz w:val="24"/>
                <w:szCs w:val="24"/>
              </w:rPr>
            </w:pPr>
            <w:r w:rsidRPr="00317040">
              <w:rPr>
                <w:sz w:val="24"/>
                <w:szCs w:val="24"/>
              </w:rPr>
              <w:t>Grade 10-12</w:t>
            </w:r>
          </w:p>
        </w:tc>
      </w:tr>
      <w:tr w:rsidR="00D21948" w:rsidRPr="00317040" w:rsidTr="009624C7">
        <w:tc>
          <w:tcPr>
            <w:tcW w:w="3192" w:type="dxa"/>
          </w:tcPr>
          <w:p w:rsidR="00D21948" w:rsidRPr="00317040" w:rsidRDefault="00D21948">
            <w:pPr>
              <w:rPr>
                <w:b/>
                <w:sz w:val="24"/>
                <w:szCs w:val="24"/>
              </w:rPr>
            </w:pPr>
            <w:r w:rsidRPr="00317040">
              <w:rPr>
                <w:b/>
                <w:sz w:val="24"/>
                <w:szCs w:val="24"/>
              </w:rPr>
              <w:t>Time suggested</w:t>
            </w:r>
          </w:p>
        </w:tc>
        <w:tc>
          <w:tcPr>
            <w:tcW w:w="6906" w:type="dxa"/>
          </w:tcPr>
          <w:p w:rsidR="00D21948" w:rsidRPr="00317040" w:rsidRDefault="00E356C7" w:rsidP="00FE4577">
            <w:pPr>
              <w:rPr>
                <w:sz w:val="24"/>
                <w:szCs w:val="24"/>
              </w:rPr>
            </w:pPr>
            <w:r w:rsidRPr="00317040">
              <w:rPr>
                <w:sz w:val="24"/>
                <w:szCs w:val="24"/>
              </w:rPr>
              <w:t>1 5</w:t>
            </w:r>
            <w:r w:rsidR="00FE4577">
              <w:rPr>
                <w:sz w:val="24"/>
                <w:szCs w:val="24"/>
              </w:rPr>
              <w:t>4</w:t>
            </w:r>
            <w:r w:rsidRPr="00317040">
              <w:rPr>
                <w:sz w:val="24"/>
                <w:szCs w:val="24"/>
              </w:rPr>
              <w:t xml:space="preserve"> minute period</w:t>
            </w:r>
          </w:p>
        </w:tc>
      </w:tr>
      <w:tr w:rsidR="0061563A" w:rsidRPr="00317040" w:rsidTr="009624C7">
        <w:tc>
          <w:tcPr>
            <w:tcW w:w="3192" w:type="dxa"/>
          </w:tcPr>
          <w:p w:rsidR="0061563A" w:rsidRPr="00317040" w:rsidRDefault="0061563A">
            <w:pPr>
              <w:rPr>
                <w:b/>
                <w:sz w:val="24"/>
                <w:szCs w:val="24"/>
              </w:rPr>
            </w:pPr>
            <w:r w:rsidRPr="00317040">
              <w:rPr>
                <w:b/>
                <w:sz w:val="24"/>
                <w:szCs w:val="24"/>
              </w:rPr>
              <w:t>National Standards addressed:</w:t>
            </w:r>
          </w:p>
          <w:p w:rsidR="0061563A" w:rsidRPr="00317040" w:rsidRDefault="0061563A" w:rsidP="0061563A">
            <w:pPr>
              <w:pStyle w:val="ListParagraph"/>
              <w:numPr>
                <w:ilvl w:val="0"/>
                <w:numId w:val="13"/>
              </w:numPr>
              <w:rPr>
                <w:b/>
                <w:sz w:val="24"/>
                <w:szCs w:val="24"/>
              </w:rPr>
            </w:pPr>
            <w:r w:rsidRPr="00317040">
              <w:rPr>
                <w:sz w:val="24"/>
                <w:szCs w:val="24"/>
              </w:rPr>
              <w:t>State the entire objective, not just the number</w:t>
            </w:r>
          </w:p>
          <w:p w:rsidR="0061563A" w:rsidRPr="00317040" w:rsidRDefault="0061563A" w:rsidP="0061563A">
            <w:pPr>
              <w:rPr>
                <w:b/>
                <w:sz w:val="24"/>
                <w:szCs w:val="24"/>
              </w:rPr>
            </w:pPr>
            <w:r w:rsidRPr="00317040">
              <w:rPr>
                <w:b/>
                <w:sz w:val="24"/>
                <w:szCs w:val="24"/>
              </w:rPr>
              <w:t>State and/or local standards addressed:</w:t>
            </w:r>
          </w:p>
          <w:p w:rsidR="0061563A" w:rsidRPr="00317040" w:rsidRDefault="0061563A" w:rsidP="0061563A">
            <w:pPr>
              <w:pStyle w:val="ListParagraph"/>
              <w:numPr>
                <w:ilvl w:val="0"/>
                <w:numId w:val="13"/>
              </w:numPr>
              <w:rPr>
                <w:b/>
                <w:sz w:val="24"/>
                <w:szCs w:val="24"/>
              </w:rPr>
            </w:pPr>
            <w:r w:rsidRPr="00317040">
              <w:rPr>
                <w:sz w:val="24"/>
                <w:szCs w:val="24"/>
              </w:rPr>
              <w:t>State the entire objective, not just the number</w:t>
            </w:r>
          </w:p>
        </w:tc>
        <w:tc>
          <w:tcPr>
            <w:tcW w:w="6906" w:type="dxa"/>
          </w:tcPr>
          <w:p w:rsidR="00E356C7" w:rsidRPr="00317040" w:rsidRDefault="00E356C7" w:rsidP="00E356C7">
            <w:pPr>
              <w:pStyle w:val="Default"/>
              <w:rPr>
                <w:rFonts w:ascii="Calibri" w:hAnsi="Calibri"/>
              </w:rPr>
            </w:pPr>
            <w:r w:rsidRPr="00317040">
              <w:rPr>
                <w:rFonts w:ascii="Calibri" w:hAnsi="Calibri"/>
                <w:b/>
                <w:bCs/>
              </w:rPr>
              <w:t xml:space="preserve">11.6 Evaluate client’s needs, goals, and resources in creating design plans for housing, furnishings, and residential and commercial interiors. </w:t>
            </w:r>
          </w:p>
          <w:p w:rsidR="00E356C7" w:rsidRPr="00317040" w:rsidRDefault="00E356C7" w:rsidP="00E356C7">
            <w:pPr>
              <w:pStyle w:val="Default"/>
              <w:rPr>
                <w:rFonts w:ascii="Calibri" w:hAnsi="Calibri"/>
              </w:rPr>
            </w:pPr>
            <w:r w:rsidRPr="00317040">
              <w:rPr>
                <w:rFonts w:ascii="Calibri" w:hAnsi="Calibri"/>
              </w:rPr>
              <w:t xml:space="preserve">11.6.1 Assess human needs, safety, space, and technology as they relate to housing and interior design. </w:t>
            </w:r>
          </w:p>
          <w:p w:rsidR="0061563A" w:rsidRPr="00317040" w:rsidRDefault="0061563A">
            <w:pPr>
              <w:rPr>
                <w:sz w:val="24"/>
                <w:szCs w:val="24"/>
              </w:rPr>
            </w:pPr>
          </w:p>
        </w:tc>
      </w:tr>
      <w:tr w:rsidR="0061563A" w:rsidRPr="00317040" w:rsidTr="009624C7">
        <w:tc>
          <w:tcPr>
            <w:tcW w:w="3192" w:type="dxa"/>
          </w:tcPr>
          <w:p w:rsidR="0061563A" w:rsidRPr="00317040" w:rsidRDefault="0061563A">
            <w:pPr>
              <w:rPr>
                <w:b/>
                <w:sz w:val="24"/>
                <w:szCs w:val="24"/>
              </w:rPr>
            </w:pPr>
            <w:r w:rsidRPr="00317040">
              <w:rPr>
                <w:b/>
                <w:sz w:val="24"/>
                <w:szCs w:val="24"/>
              </w:rPr>
              <w:t>Rationale for the lesson:</w:t>
            </w:r>
          </w:p>
          <w:p w:rsidR="0061563A" w:rsidRPr="00317040" w:rsidRDefault="0061563A" w:rsidP="0061563A">
            <w:pPr>
              <w:pStyle w:val="ListParagraph"/>
              <w:numPr>
                <w:ilvl w:val="0"/>
                <w:numId w:val="13"/>
              </w:numPr>
              <w:rPr>
                <w:b/>
                <w:sz w:val="24"/>
                <w:szCs w:val="24"/>
              </w:rPr>
            </w:pPr>
            <w:r w:rsidRPr="00317040">
              <w:rPr>
                <w:sz w:val="24"/>
                <w:szCs w:val="24"/>
              </w:rPr>
              <w:t>Where does it fit into the unit plan?</w:t>
            </w:r>
          </w:p>
          <w:p w:rsidR="0061563A" w:rsidRPr="00317040" w:rsidRDefault="0061563A" w:rsidP="0061563A">
            <w:pPr>
              <w:pStyle w:val="ListParagraph"/>
              <w:numPr>
                <w:ilvl w:val="0"/>
                <w:numId w:val="13"/>
              </w:numPr>
              <w:rPr>
                <w:b/>
                <w:sz w:val="24"/>
                <w:szCs w:val="24"/>
              </w:rPr>
            </w:pPr>
            <w:r w:rsidRPr="00317040">
              <w:rPr>
                <w:sz w:val="24"/>
                <w:szCs w:val="24"/>
              </w:rPr>
              <w:t>Why are you choosing this activity/strategies?</w:t>
            </w:r>
          </w:p>
          <w:p w:rsidR="0061563A" w:rsidRPr="00317040" w:rsidRDefault="0061563A" w:rsidP="0061563A">
            <w:pPr>
              <w:pStyle w:val="ListParagraph"/>
              <w:numPr>
                <w:ilvl w:val="0"/>
                <w:numId w:val="13"/>
              </w:numPr>
              <w:rPr>
                <w:b/>
                <w:sz w:val="24"/>
                <w:szCs w:val="24"/>
              </w:rPr>
            </w:pPr>
            <w:r w:rsidRPr="00317040">
              <w:rPr>
                <w:sz w:val="24"/>
                <w:szCs w:val="24"/>
              </w:rPr>
              <w:t>How will you plan for differentiation?</w:t>
            </w:r>
          </w:p>
        </w:tc>
        <w:tc>
          <w:tcPr>
            <w:tcW w:w="6906" w:type="dxa"/>
          </w:tcPr>
          <w:p w:rsidR="0061563A" w:rsidRPr="00317040" w:rsidRDefault="00E356C7" w:rsidP="005861D0">
            <w:pPr>
              <w:rPr>
                <w:sz w:val="24"/>
                <w:szCs w:val="24"/>
              </w:rPr>
            </w:pPr>
            <w:r w:rsidRPr="00317040">
              <w:rPr>
                <w:sz w:val="24"/>
                <w:szCs w:val="24"/>
              </w:rPr>
              <w:t xml:space="preserve">This is the introduction of the concept of housing and of the class </w:t>
            </w:r>
            <w:r w:rsidR="005861D0" w:rsidRPr="00317040">
              <w:rPr>
                <w:sz w:val="24"/>
                <w:szCs w:val="24"/>
              </w:rPr>
              <w:t>H</w:t>
            </w:r>
            <w:r w:rsidRPr="00317040">
              <w:rPr>
                <w:sz w:val="24"/>
                <w:szCs w:val="24"/>
              </w:rPr>
              <w:t xml:space="preserve">ousing and </w:t>
            </w:r>
            <w:r w:rsidR="005861D0" w:rsidRPr="00317040">
              <w:rPr>
                <w:sz w:val="24"/>
                <w:szCs w:val="24"/>
              </w:rPr>
              <w:t>In</w:t>
            </w:r>
            <w:r w:rsidRPr="00317040">
              <w:rPr>
                <w:sz w:val="24"/>
                <w:szCs w:val="24"/>
              </w:rPr>
              <w:t xml:space="preserve">terior </w:t>
            </w:r>
            <w:r w:rsidR="005861D0" w:rsidRPr="00317040">
              <w:rPr>
                <w:sz w:val="24"/>
                <w:szCs w:val="24"/>
              </w:rPr>
              <w:t>D</w:t>
            </w:r>
            <w:r w:rsidRPr="00317040">
              <w:rPr>
                <w:sz w:val="24"/>
                <w:szCs w:val="24"/>
              </w:rPr>
              <w:t>esign. It will set the foundation of the student’s ability to understand that housing can mean different thi</w:t>
            </w:r>
            <w:r w:rsidR="005861D0" w:rsidRPr="00317040">
              <w:rPr>
                <w:sz w:val="24"/>
                <w:szCs w:val="24"/>
              </w:rPr>
              <w:t>ng</w:t>
            </w:r>
            <w:r w:rsidRPr="00317040">
              <w:rPr>
                <w:sz w:val="24"/>
                <w:szCs w:val="24"/>
              </w:rPr>
              <w:t>s to different people depending upon their situation</w:t>
            </w:r>
            <w:r w:rsidR="005861D0" w:rsidRPr="00317040">
              <w:rPr>
                <w:sz w:val="24"/>
                <w:szCs w:val="24"/>
              </w:rPr>
              <w:t>.</w:t>
            </w:r>
            <w:r w:rsidR="0068634F" w:rsidRPr="00317040">
              <w:rPr>
                <w:sz w:val="24"/>
                <w:szCs w:val="24"/>
              </w:rPr>
              <w:t xml:space="preserve"> It will also begin to let the students form their own hierarchy of needs.</w:t>
            </w:r>
          </w:p>
          <w:p w:rsidR="005861D0" w:rsidRPr="00317040" w:rsidRDefault="005861D0" w:rsidP="005861D0">
            <w:pPr>
              <w:rPr>
                <w:sz w:val="24"/>
                <w:szCs w:val="24"/>
              </w:rPr>
            </w:pPr>
            <w:r w:rsidRPr="00317040">
              <w:rPr>
                <w:sz w:val="24"/>
                <w:szCs w:val="24"/>
              </w:rPr>
              <w:t>I am choosing these activities to let my students experience, by multimedia, homes in different communities, since my students are somewhat insulated from anything outside of rural Iowa.</w:t>
            </w:r>
          </w:p>
          <w:p w:rsidR="005861D0" w:rsidRPr="00317040" w:rsidRDefault="005861D0" w:rsidP="005861D0">
            <w:pPr>
              <w:rPr>
                <w:sz w:val="24"/>
                <w:szCs w:val="24"/>
              </w:rPr>
            </w:pPr>
            <w:r w:rsidRPr="00317040">
              <w:rPr>
                <w:sz w:val="24"/>
                <w:szCs w:val="24"/>
              </w:rPr>
              <w:t>Since this activity is a group activity there is no need to differentiate at this time.</w:t>
            </w:r>
          </w:p>
        </w:tc>
      </w:tr>
      <w:tr w:rsidR="009624C7" w:rsidRPr="00317040" w:rsidTr="009624C7">
        <w:tc>
          <w:tcPr>
            <w:tcW w:w="3192" w:type="dxa"/>
          </w:tcPr>
          <w:p w:rsidR="009624C7" w:rsidRPr="00317040" w:rsidRDefault="00B43BED">
            <w:pPr>
              <w:rPr>
                <w:b/>
                <w:sz w:val="24"/>
                <w:szCs w:val="24"/>
              </w:rPr>
            </w:pPr>
            <w:r w:rsidRPr="00317040">
              <w:rPr>
                <w:b/>
                <w:sz w:val="24"/>
                <w:szCs w:val="24"/>
              </w:rPr>
              <w:t>Content objective:</w:t>
            </w:r>
            <w:r w:rsidR="00FC4451" w:rsidRPr="00317040">
              <w:rPr>
                <w:b/>
                <w:sz w:val="24"/>
                <w:szCs w:val="24"/>
              </w:rPr>
              <w:t xml:space="preserve"> </w:t>
            </w:r>
          </w:p>
          <w:p w:rsidR="00B43BED" w:rsidRPr="00317040" w:rsidRDefault="0061563A" w:rsidP="00B43BED">
            <w:pPr>
              <w:pStyle w:val="ListParagraph"/>
              <w:numPr>
                <w:ilvl w:val="0"/>
                <w:numId w:val="1"/>
              </w:numPr>
              <w:rPr>
                <w:sz w:val="24"/>
                <w:szCs w:val="24"/>
              </w:rPr>
            </w:pPr>
            <w:r w:rsidRPr="00317040">
              <w:rPr>
                <w:sz w:val="24"/>
                <w:szCs w:val="24"/>
              </w:rPr>
              <w:t>What will students know and be able to do at the end of the lesson?</w:t>
            </w:r>
          </w:p>
          <w:p w:rsidR="00FC4451" w:rsidRPr="00317040" w:rsidRDefault="00B43BED" w:rsidP="00FC4451">
            <w:pPr>
              <w:pStyle w:val="ListParagraph"/>
              <w:numPr>
                <w:ilvl w:val="0"/>
                <w:numId w:val="1"/>
              </w:numPr>
              <w:rPr>
                <w:sz w:val="24"/>
                <w:szCs w:val="24"/>
              </w:rPr>
            </w:pPr>
            <w:r w:rsidRPr="00317040">
              <w:rPr>
                <w:sz w:val="24"/>
                <w:szCs w:val="24"/>
              </w:rPr>
              <w:t>Is the information or concept new to the students?</w:t>
            </w:r>
          </w:p>
        </w:tc>
        <w:tc>
          <w:tcPr>
            <w:tcW w:w="6906" w:type="dxa"/>
          </w:tcPr>
          <w:p w:rsidR="0068634F" w:rsidRPr="00317040" w:rsidRDefault="005861D0" w:rsidP="005861D0">
            <w:pPr>
              <w:rPr>
                <w:sz w:val="24"/>
                <w:szCs w:val="24"/>
              </w:rPr>
            </w:pPr>
            <w:r w:rsidRPr="00317040">
              <w:rPr>
                <w:sz w:val="24"/>
                <w:szCs w:val="24"/>
              </w:rPr>
              <w:t xml:space="preserve">Students will be able to form a class answer to what is housing. </w:t>
            </w:r>
            <w:r w:rsidR="0068634F" w:rsidRPr="00317040">
              <w:rPr>
                <w:sz w:val="24"/>
                <w:szCs w:val="24"/>
              </w:rPr>
              <w:t>They will be able to list words that they feel are needed for housing.</w:t>
            </w:r>
          </w:p>
          <w:p w:rsidR="0068634F" w:rsidRPr="00317040" w:rsidRDefault="0068634F" w:rsidP="005861D0">
            <w:pPr>
              <w:rPr>
                <w:sz w:val="24"/>
                <w:szCs w:val="24"/>
              </w:rPr>
            </w:pPr>
          </w:p>
          <w:p w:rsidR="009624C7" w:rsidRPr="00317040" w:rsidRDefault="0068634F" w:rsidP="005861D0">
            <w:pPr>
              <w:rPr>
                <w:sz w:val="24"/>
                <w:szCs w:val="24"/>
              </w:rPr>
            </w:pPr>
            <w:r w:rsidRPr="00317040">
              <w:rPr>
                <w:sz w:val="24"/>
                <w:szCs w:val="24"/>
              </w:rPr>
              <w:t>The concepts and words are not new but the way they are going to be using those words and looking at those words will be very different.</w:t>
            </w:r>
            <w:r w:rsidR="005861D0" w:rsidRPr="00317040">
              <w:rPr>
                <w:sz w:val="24"/>
                <w:szCs w:val="24"/>
              </w:rPr>
              <w:t xml:space="preserve"> </w:t>
            </w:r>
          </w:p>
        </w:tc>
      </w:tr>
      <w:tr w:rsidR="0061563A" w:rsidRPr="00317040" w:rsidTr="009624C7">
        <w:tc>
          <w:tcPr>
            <w:tcW w:w="3192" w:type="dxa"/>
          </w:tcPr>
          <w:p w:rsidR="0061563A" w:rsidRPr="00317040" w:rsidRDefault="0061563A">
            <w:pPr>
              <w:rPr>
                <w:b/>
                <w:sz w:val="24"/>
                <w:szCs w:val="24"/>
              </w:rPr>
            </w:pPr>
            <w:r w:rsidRPr="00317040">
              <w:rPr>
                <w:b/>
                <w:sz w:val="24"/>
                <w:szCs w:val="24"/>
              </w:rPr>
              <w:t>Assessment:</w:t>
            </w:r>
          </w:p>
          <w:p w:rsidR="0061563A" w:rsidRPr="00317040" w:rsidRDefault="0061563A" w:rsidP="0061563A">
            <w:pPr>
              <w:pStyle w:val="ListParagraph"/>
              <w:numPr>
                <w:ilvl w:val="0"/>
                <w:numId w:val="14"/>
              </w:numPr>
              <w:rPr>
                <w:b/>
                <w:sz w:val="24"/>
                <w:szCs w:val="24"/>
              </w:rPr>
            </w:pPr>
            <w:r w:rsidRPr="00317040">
              <w:rPr>
                <w:sz w:val="24"/>
                <w:szCs w:val="24"/>
              </w:rPr>
              <w:t>How will you know students can do the above?</w:t>
            </w:r>
          </w:p>
        </w:tc>
        <w:tc>
          <w:tcPr>
            <w:tcW w:w="6906" w:type="dxa"/>
          </w:tcPr>
          <w:p w:rsidR="0061563A" w:rsidRPr="00317040" w:rsidRDefault="0068634F">
            <w:pPr>
              <w:rPr>
                <w:sz w:val="24"/>
                <w:szCs w:val="24"/>
              </w:rPr>
            </w:pPr>
            <w:r w:rsidRPr="00317040">
              <w:rPr>
                <w:sz w:val="24"/>
                <w:szCs w:val="24"/>
              </w:rPr>
              <w:t>The formative assessment will be the group definition of housing.</w:t>
            </w:r>
          </w:p>
          <w:p w:rsidR="0068634F" w:rsidRPr="00317040" w:rsidRDefault="0068634F">
            <w:pPr>
              <w:rPr>
                <w:sz w:val="24"/>
                <w:szCs w:val="24"/>
              </w:rPr>
            </w:pPr>
            <w:r w:rsidRPr="00317040">
              <w:rPr>
                <w:sz w:val="24"/>
                <w:szCs w:val="24"/>
              </w:rPr>
              <w:t>The summative assessment will be the word list that they form for the individual needs in housing.</w:t>
            </w:r>
          </w:p>
        </w:tc>
      </w:tr>
      <w:tr w:rsidR="00D37C0E" w:rsidRPr="00317040" w:rsidTr="00B657FE">
        <w:tc>
          <w:tcPr>
            <w:tcW w:w="10098" w:type="dxa"/>
            <w:gridSpan w:val="2"/>
          </w:tcPr>
          <w:p w:rsidR="00D37C0E" w:rsidRPr="00317040" w:rsidRDefault="00D37C0E" w:rsidP="00D37C0E">
            <w:pPr>
              <w:rPr>
                <w:b/>
                <w:color w:val="403152" w:themeColor="accent4" w:themeShade="80"/>
                <w:sz w:val="24"/>
                <w:szCs w:val="24"/>
              </w:rPr>
            </w:pPr>
            <w:r w:rsidRPr="00317040">
              <w:rPr>
                <w:b/>
                <w:color w:val="403152" w:themeColor="accent4" w:themeShade="80"/>
                <w:sz w:val="24"/>
                <w:szCs w:val="24"/>
              </w:rPr>
              <w:t>Procedure/activities</w:t>
            </w:r>
          </w:p>
          <w:p w:rsidR="00D37C0E" w:rsidRPr="00317040" w:rsidRDefault="00B524B7" w:rsidP="00B524B7">
            <w:pPr>
              <w:tabs>
                <w:tab w:val="left" w:pos="1350"/>
              </w:tabs>
              <w:ind w:left="1440" w:hanging="1440"/>
              <w:rPr>
                <w:color w:val="403152" w:themeColor="accent4" w:themeShade="80"/>
                <w:sz w:val="24"/>
                <w:szCs w:val="24"/>
              </w:rPr>
            </w:pPr>
            <w:r w:rsidRPr="00317040">
              <w:rPr>
                <w:b/>
                <w:color w:val="403152" w:themeColor="accent4" w:themeShade="80"/>
                <w:sz w:val="24"/>
                <w:szCs w:val="24"/>
              </w:rPr>
              <w:t>Bell ringer:</w:t>
            </w:r>
            <w:r w:rsidRPr="00317040">
              <w:rPr>
                <w:color w:val="403152" w:themeColor="accent4" w:themeShade="80"/>
                <w:sz w:val="24"/>
                <w:szCs w:val="24"/>
              </w:rPr>
              <w:t xml:space="preserve">  Students will enter classroom</w:t>
            </w:r>
            <w:r w:rsidR="00CC6C7B">
              <w:rPr>
                <w:color w:val="403152" w:themeColor="accent4" w:themeShade="80"/>
                <w:sz w:val="24"/>
                <w:szCs w:val="24"/>
              </w:rPr>
              <w:t>,</w:t>
            </w:r>
            <w:r w:rsidRPr="00317040">
              <w:rPr>
                <w:color w:val="403152" w:themeColor="accent4" w:themeShade="80"/>
                <w:sz w:val="24"/>
                <w:szCs w:val="24"/>
              </w:rPr>
              <w:t xml:space="preserve"> at ea</w:t>
            </w:r>
            <w:r w:rsidR="00CC6C7B">
              <w:rPr>
                <w:color w:val="403152" w:themeColor="accent4" w:themeShade="80"/>
                <w:sz w:val="24"/>
                <w:szCs w:val="24"/>
              </w:rPr>
              <w:t>ch</w:t>
            </w:r>
            <w:r w:rsidRPr="00317040">
              <w:rPr>
                <w:color w:val="403152" w:themeColor="accent4" w:themeShade="80"/>
                <w:sz w:val="24"/>
                <w:szCs w:val="24"/>
              </w:rPr>
              <w:t xml:space="preserve"> table will be paper and crayons. They will be </w:t>
            </w:r>
            <w:r w:rsidRPr="00317040">
              <w:rPr>
                <w:color w:val="403152" w:themeColor="accent4" w:themeShade="80"/>
                <w:sz w:val="24"/>
                <w:szCs w:val="24"/>
              </w:rPr>
              <w:lastRenderedPageBreak/>
              <w:t xml:space="preserve">instructed to draw a house while we all get together and get situated. I will give the students </w:t>
            </w:r>
            <w:r w:rsidRPr="00317040">
              <w:rPr>
                <w:b/>
                <w:color w:val="403152" w:themeColor="accent4" w:themeShade="80"/>
                <w:sz w:val="24"/>
                <w:szCs w:val="24"/>
              </w:rPr>
              <w:t>5 minutes</w:t>
            </w:r>
            <w:r w:rsidRPr="00317040">
              <w:rPr>
                <w:color w:val="403152" w:themeColor="accent4" w:themeShade="80"/>
                <w:sz w:val="24"/>
                <w:szCs w:val="24"/>
              </w:rPr>
              <w:t xml:space="preserve"> to complete their house. We will then compare our houses.</w:t>
            </w:r>
          </w:p>
          <w:p w:rsidR="00B524B7" w:rsidRPr="00317040" w:rsidRDefault="00B524B7" w:rsidP="00B524B7">
            <w:pPr>
              <w:tabs>
                <w:tab w:val="left" w:pos="1350"/>
              </w:tabs>
              <w:ind w:left="1440" w:hanging="1440"/>
              <w:rPr>
                <w:color w:val="403152" w:themeColor="accent4" w:themeShade="80"/>
                <w:sz w:val="24"/>
                <w:szCs w:val="24"/>
              </w:rPr>
            </w:pPr>
            <w:r w:rsidRPr="00317040">
              <w:rPr>
                <w:b/>
                <w:color w:val="403152" w:themeColor="accent4" w:themeShade="80"/>
                <w:sz w:val="24"/>
                <w:szCs w:val="24"/>
              </w:rPr>
              <w:t xml:space="preserve">Discussion:  </w:t>
            </w:r>
            <w:r w:rsidRPr="00317040">
              <w:rPr>
                <w:color w:val="403152" w:themeColor="accent4" w:themeShade="80"/>
                <w:sz w:val="24"/>
                <w:szCs w:val="24"/>
              </w:rPr>
              <w:t>What did you draw? Why did you draw that? Do all the houses you know look like that? How are they different?</w:t>
            </w:r>
            <w:r w:rsidR="00586D09" w:rsidRPr="00317040">
              <w:rPr>
                <w:color w:val="403152" w:themeColor="accent4" w:themeShade="80"/>
                <w:sz w:val="24"/>
                <w:szCs w:val="24"/>
              </w:rPr>
              <w:t xml:space="preserve"> </w:t>
            </w:r>
            <w:r w:rsidR="00586D09" w:rsidRPr="00317040">
              <w:rPr>
                <w:b/>
                <w:color w:val="403152" w:themeColor="accent4" w:themeShade="80"/>
                <w:sz w:val="24"/>
                <w:szCs w:val="24"/>
              </w:rPr>
              <w:t>5 minutes</w:t>
            </w:r>
          </w:p>
          <w:p w:rsidR="00D37C0E" w:rsidRPr="00317040" w:rsidRDefault="001730A3" w:rsidP="001730A3">
            <w:pPr>
              <w:tabs>
                <w:tab w:val="left" w:pos="1425"/>
              </w:tabs>
              <w:ind w:left="1440" w:hanging="1440"/>
              <w:rPr>
                <w:color w:val="403152" w:themeColor="accent4" w:themeShade="80"/>
                <w:sz w:val="24"/>
                <w:szCs w:val="24"/>
              </w:rPr>
            </w:pPr>
            <w:r w:rsidRPr="00317040">
              <w:rPr>
                <w:b/>
                <w:color w:val="403152" w:themeColor="accent4" w:themeShade="80"/>
                <w:sz w:val="24"/>
                <w:szCs w:val="24"/>
              </w:rPr>
              <w:t xml:space="preserve">Vocabulary:  </w:t>
            </w:r>
            <w:r w:rsidRPr="00317040">
              <w:rPr>
                <w:color w:val="403152" w:themeColor="accent4" w:themeShade="80"/>
                <w:sz w:val="24"/>
                <w:szCs w:val="24"/>
              </w:rPr>
              <w:t xml:space="preserve">As table teams write all the words that you first think of when you hear the word housing. At your table group </w:t>
            </w:r>
            <w:r w:rsidR="00586D09" w:rsidRPr="00317040">
              <w:rPr>
                <w:color w:val="403152" w:themeColor="accent4" w:themeShade="80"/>
                <w:sz w:val="24"/>
                <w:szCs w:val="24"/>
              </w:rPr>
              <w:t xml:space="preserve">agree upon 6 words and write them down on the smart board. These words will form the vocabulary that we will be starting our lesson with, however more can be added as we move on. </w:t>
            </w:r>
            <w:r w:rsidR="00586D09" w:rsidRPr="00317040">
              <w:rPr>
                <w:b/>
                <w:color w:val="403152" w:themeColor="accent4" w:themeShade="80"/>
                <w:sz w:val="24"/>
                <w:szCs w:val="24"/>
              </w:rPr>
              <w:t>10 minutes</w:t>
            </w:r>
          </w:p>
          <w:p w:rsidR="00586D09" w:rsidRPr="00317040" w:rsidRDefault="00A43181" w:rsidP="001730A3">
            <w:pPr>
              <w:tabs>
                <w:tab w:val="left" w:pos="1425"/>
              </w:tabs>
              <w:ind w:left="1440" w:hanging="1440"/>
              <w:rPr>
                <w:color w:val="403152" w:themeColor="accent4" w:themeShade="80"/>
                <w:sz w:val="24"/>
                <w:szCs w:val="24"/>
              </w:rPr>
            </w:pPr>
            <w:r w:rsidRPr="00317040">
              <w:rPr>
                <w:color w:val="403152" w:themeColor="accent4" w:themeShade="80"/>
                <w:sz w:val="24"/>
                <w:szCs w:val="24"/>
              </w:rPr>
              <w:t>Discussion:     What is a house?</w:t>
            </w:r>
            <w:r w:rsidR="003131A8" w:rsidRPr="00317040">
              <w:rPr>
                <w:color w:val="403152" w:themeColor="accent4" w:themeShade="80"/>
                <w:sz w:val="24"/>
                <w:szCs w:val="24"/>
              </w:rPr>
              <w:t xml:space="preserve"> </w:t>
            </w:r>
            <w:r w:rsidR="00317040" w:rsidRPr="00317040">
              <w:rPr>
                <w:b/>
                <w:color w:val="403152" w:themeColor="accent4" w:themeShade="80"/>
                <w:sz w:val="24"/>
                <w:szCs w:val="24"/>
              </w:rPr>
              <w:t>Resources</w:t>
            </w:r>
          </w:p>
          <w:p w:rsidR="00A43181" w:rsidRPr="00317040" w:rsidRDefault="003E6764" w:rsidP="00D37C0E">
            <w:pPr>
              <w:rPr>
                <w:b/>
                <w:color w:val="403152" w:themeColor="accent4" w:themeShade="80"/>
                <w:sz w:val="24"/>
                <w:szCs w:val="24"/>
              </w:rPr>
            </w:pPr>
            <w:hyperlink r:id="rId6" w:history="1">
              <w:r w:rsidR="00A43181" w:rsidRPr="00317040">
                <w:rPr>
                  <w:rStyle w:val="Hyperlink"/>
                  <w:b/>
                  <w:sz w:val="24"/>
                  <w:szCs w:val="24"/>
                </w:rPr>
                <w:t>http://www.boredpanda.com/unusual-homes/</w:t>
              </w:r>
            </w:hyperlink>
            <w:r w:rsidR="00A43181" w:rsidRPr="00317040">
              <w:rPr>
                <w:b/>
                <w:color w:val="403152" w:themeColor="accent4" w:themeShade="80"/>
                <w:sz w:val="24"/>
                <w:szCs w:val="24"/>
              </w:rPr>
              <w:t xml:space="preserve"> </w:t>
            </w:r>
          </w:p>
          <w:p w:rsidR="00D37C0E" w:rsidRPr="00317040" w:rsidRDefault="00A43181" w:rsidP="00A43181">
            <w:pPr>
              <w:ind w:left="1440"/>
              <w:rPr>
                <w:color w:val="403152" w:themeColor="accent4" w:themeShade="80"/>
                <w:sz w:val="24"/>
                <w:szCs w:val="24"/>
              </w:rPr>
            </w:pPr>
            <w:r w:rsidRPr="00317040">
              <w:rPr>
                <w:color w:val="403152" w:themeColor="accent4" w:themeShade="80"/>
                <w:sz w:val="24"/>
                <w:szCs w:val="24"/>
              </w:rPr>
              <w:t>Show the ten very unusual homes in this article and pull out vocabulary words that are the same for each of them. What do the</w:t>
            </w:r>
            <w:r w:rsidR="00A607A2">
              <w:rPr>
                <w:color w:val="403152" w:themeColor="accent4" w:themeShade="80"/>
                <w:sz w:val="24"/>
                <w:szCs w:val="24"/>
              </w:rPr>
              <w:t>y</w:t>
            </w:r>
            <w:r w:rsidRPr="00317040">
              <w:rPr>
                <w:color w:val="403152" w:themeColor="accent4" w:themeShade="80"/>
                <w:sz w:val="24"/>
                <w:szCs w:val="24"/>
              </w:rPr>
              <w:t xml:space="preserve"> have in common? What makes them housing for the people in the </w:t>
            </w:r>
            <w:r w:rsidR="003131A8" w:rsidRPr="00317040">
              <w:rPr>
                <w:color w:val="403152" w:themeColor="accent4" w:themeShade="80"/>
                <w:sz w:val="24"/>
                <w:szCs w:val="24"/>
              </w:rPr>
              <w:t xml:space="preserve">article? </w:t>
            </w:r>
            <w:r w:rsidRPr="00317040">
              <w:rPr>
                <w:color w:val="403152" w:themeColor="accent4" w:themeShade="80"/>
                <w:sz w:val="24"/>
                <w:szCs w:val="24"/>
              </w:rPr>
              <w:t>Would they work in our community</w:t>
            </w:r>
            <w:r w:rsidR="00A607A2">
              <w:rPr>
                <w:color w:val="403152" w:themeColor="accent4" w:themeShade="80"/>
                <w:sz w:val="24"/>
                <w:szCs w:val="24"/>
              </w:rPr>
              <w:t>?</w:t>
            </w:r>
          </w:p>
          <w:p w:rsidR="00D37C0E" w:rsidRPr="00317040" w:rsidRDefault="00D37C0E" w:rsidP="00D37C0E">
            <w:pPr>
              <w:rPr>
                <w:color w:val="403152" w:themeColor="accent4" w:themeShade="80"/>
                <w:sz w:val="24"/>
                <w:szCs w:val="24"/>
              </w:rPr>
            </w:pPr>
          </w:p>
          <w:p w:rsidR="00D37C0E" w:rsidRPr="00317040" w:rsidRDefault="003131A8" w:rsidP="003131A8">
            <w:pPr>
              <w:tabs>
                <w:tab w:val="left" w:pos="1425"/>
              </w:tabs>
              <w:ind w:left="1440" w:hanging="1440"/>
              <w:rPr>
                <w:color w:val="403152" w:themeColor="accent4" w:themeShade="80"/>
                <w:sz w:val="24"/>
                <w:szCs w:val="24"/>
              </w:rPr>
            </w:pPr>
            <w:r w:rsidRPr="00317040">
              <w:rPr>
                <w:color w:val="403152" w:themeColor="accent4" w:themeShade="80"/>
                <w:sz w:val="24"/>
                <w:szCs w:val="24"/>
              </w:rPr>
              <w:t xml:space="preserve">Final Group Activity: Using Smart board and the words on the Smart board that the group has agreed upon as vocabulary, form a working definition for housing. The students will be able to move the words around and add others to make complete sentences. This will be the definition that we will work </w:t>
            </w:r>
            <w:r w:rsidR="00A607A2">
              <w:rPr>
                <w:color w:val="403152" w:themeColor="accent4" w:themeShade="80"/>
                <w:sz w:val="24"/>
                <w:szCs w:val="24"/>
              </w:rPr>
              <w:t>from</w:t>
            </w:r>
            <w:r w:rsidRPr="00317040">
              <w:rPr>
                <w:color w:val="403152" w:themeColor="accent4" w:themeShade="80"/>
                <w:sz w:val="24"/>
                <w:szCs w:val="24"/>
              </w:rPr>
              <w:t xml:space="preserve"> for the rest of the unit. This will be the teaching strategy of Concept Attainment  </w:t>
            </w:r>
            <w:r w:rsidRPr="00317040">
              <w:rPr>
                <w:b/>
                <w:color w:val="403152" w:themeColor="accent4" w:themeShade="80"/>
                <w:sz w:val="24"/>
                <w:szCs w:val="24"/>
              </w:rPr>
              <w:t>15 minutes</w:t>
            </w:r>
          </w:p>
          <w:p w:rsidR="00D37C0E" w:rsidRPr="00317040" w:rsidRDefault="00D37C0E" w:rsidP="00D37C0E">
            <w:pPr>
              <w:rPr>
                <w:b/>
                <w:color w:val="403152" w:themeColor="accent4" w:themeShade="80"/>
                <w:sz w:val="24"/>
                <w:szCs w:val="24"/>
              </w:rPr>
            </w:pPr>
          </w:p>
          <w:p w:rsidR="00D37C0E" w:rsidRPr="00317040" w:rsidRDefault="00D37C0E" w:rsidP="00317040">
            <w:pPr>
              <w:rPr>
                <w:sz w:val="24"/>
                <w:szCs w:val="24"/>
              </w:rPr>
            </w:pPr>
          </w:p>
        </w:tc>
      </w:tr>
      <w:tr w:rsidR="009958BB" w:rsidRPr="00317040" w:rsidTr="009624C7">
        <w:tc>
          <w:tcPr>
            <w:tcW w:w="3192" w:type="dxa"/>
          </w:tcPr>
          <w:p w:rsidR="009958BB" w:rsidRPr="00317040" w:rsidRDefault="009958BB" w:rsidP="009958BB">
            <w:pPr>
              <w:rPr>
                <w:sz w:val="24"/>
                <w:szCs w:val="24"/>
              </w:rPr>
            </w:pPr>
            <w:r w:rsidRPr="00317040">
              <w:rPr>
                <w:sz w:val="24"/>
                <w:szCs w:val="24"/>
              </w:rPr>
              <w:lastRenderedPageBreak/>
              <w:t>References and resources</w:t>
            </w:r>
          </w:p>
        </w:tc>
        <w:tc>
          <w:tcPr>
            <w:tcW w:w="6906" w:type="dxa"/>
          </w:tcPr>
          <w:p w:rsidR="009958BB" w:rsidRPr="00317040" w:rsidRDefault="00317040" w:rsidP="00317040">
            <w:pPr>
              <w:ind w:left="1218" w:hanging="1218"/>
              <w:rPr>
                <w:sz w:val="24"/>
                <w:szCs w:val="24"/>
              </w:rPr>
            </w:pPr>
            <w:r w:rsidRPr="00317040">
              <w:rPr>
                <w:sz w:val="24"/>
                <w:szCs w:val="24"/>
              </w:rPr>
              <w:t>You will need: Smart Board</w:t>
            </w:r>
          </w:p>
          <w:p w:rsidR="00317040" w:rsidRPr="00317040" w:rsidRDefault="00317040" w:rsidP="00317040">
            <w:pPr>
              <w:ind w:left="1218" w:hanging="1218"/>
              <w:rPr>
                <w:sz w:val="24"/>
                <w:szCs w:val="24"/>
              </w:rPr>
            </w:pPr>
            <w:r w:rsidRPr="00317040">
              <w:rPr>
                <w:sz w:val="24"/>
                <w:szCs w:val="24"/>
              </w:rPr>
              <w:t>Computer</w:t>
            </w:r>
          </w:p>
          <w:p w:rsidR="00317040" w:rsidRPr="00317040" w:rsidRDefault="00317040" w:rsidP="00317040">
            <w:pPr>
              <w:ind w:left="1218" w:hanging="1218"/>
              <w:rPr>
                <w:sz w:val="24"/>
                <w:szCs w:val="24"/>
              </w:rPr>
            </w:pPr>
            <w:r w:rsidRPr="00317040">
              <w:rPr>
                <w:sz w:val="24"/>
                <w:szCs w:val="24"/>
              </w:rPr>
              <w:t>Paper and crayons</w:t>
            </w:r>
          </w:p>
          <w:p w:rsidR="00317040" w:rsidRPr="00317040" w:rsidRDefault="00317040" w:rsidP="00317040">
            <w:pPr>
              <w:ind w:left="1218" w:hanging="1218"/>
              <w:rPr>
                <w:sz w:val="24"/>
                <w:szCs w:val="24"/>
              </w:rPr>
            </w:pPr>
            <w:r w:rsidRPr="00317040">
              <w:rPr>
                <w:sz w:val="24"/>
                <w:szCs w:val="24"/>
              </w:rPr>
              <w:t>Internet connection</w:t>
            </w:r>
          </w:p>
        </w:tc>
      </w:tr>
      <w:tr w:rsidR="00317040" w:rsidRPr="00317040" w:rsidTr="009624C7">
        <w:tc>
          <w:tcPr>
            <w:tcW w:w="3192" w:type="dxa"/>
          </w:tcPr>
          <w:p w:rsidR="00317040" w:rsidRPr="00317040" w:rsidRDefault="00317040" w:rsidP="009958BB">
            <w:pPr>
              <w:rPr>
                <w:sz w:val="24"/>
                <w:szCs w:val="24"/>
              </w:rPr>
            </w:pPr>
          </w:p>
        </w:tc>
        <w:tc>
          <w:tcPr>
            <w:tcW w:w="6906" w:type="dxa"/>
          </w:tcPr>
          <w:p w:rsidR="00317040" w:rsidRPr="00317040" w:rsidRDefault="00317040" w:rsidP="00317040">
            <w:pPr>
              <w:ind w:left="1218" w:hanging="1218"/>
              <w:rPr>
                <w:sz w:val="24"/>
                <w:szCs w:val="24"/>
              </w:rPr>
            </w:pPr>
          </w:p>
        </w:tc>
      </w:tr>
    </w:tbl>
    <w:p w:rsidR="000309E9" w:rsidRPr="00317040" w:rsidRDefault="009624C7">
      <w:pPr>
        <w:rPr>
          <w:sz w:val="24"/>
          <w:szCs w:val="24"/>
        </w:rPr>
      </w:pPr>
      <w:r w:rsidRPr="00317040">
        <w:rPr>
          <w:sz w:val="24"/>
          <w:szCs w:val="24"/>
        </w:rPr>
        <w:t>Include attachments of any handouts</w:t>
      </w:r>
      <w:r w:rsidR="00FC724E" w:rsidRPr="00317040">
        <w:rPr>
          <w:sz w:val="24"/>
          <w:szCs w:val="24"/>
        </w:rPr>
        <w:t>, assessments</w:t>
      </w:r>
      <w:r w:rsidR="009B48FA" w:rsidRPr="00317040">
        <w:rPr>
          <w:sz w:val="24"/>
          <w:szCs w:val="24"/>
        </w:rPr>
        <w:t>, and/or powerpoints, etc.</w:t>
      </w:r>
    </w:p>
    <w:p w:rsidR="009958BB" w:rsidRPr="00317040" w:rsidRDefault="009958BB" w:rsidP="009958BB">
      <w:pPr>
        <w:rPr>
          <w:sz w:val="24"/>
          <w:szCs w:val="24"/>
        </w:rPr>
      </w:pPr>
    </w:p>
    <w:sectPr w:rsidR="009958BB" w:rsidRPr="00317040"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1730A3"/>
    <w:rsid w:val="003131A8"/>
    <w:rsid w:val="00317040"/>
    <w:rsid w:val="003E6764"/>
    <w:rsid w:val="00464652"/>
    <w:rsid w:val="00492CF8"/>
    <w:rsid w:val="004C38DC"/>
    <w:rsid w:val="004F6A66"/>
    <w:rsid w:val="005861D0"/>
    <w:rsid w:val="00586D09"/>
    <w:rsid w:val="0061563A"/>
    <w:rsid w:val="00637018"/>
    <w:rsid w:val="0068634F"/>
    <w:rsid w:val="00717300"/>
    <w:rsid w:val="00792080"/>
    <w:rsid w:val="008248A0"/>
    <w:rsid w:val="009624C7"/>
    <w:rsid w:val="009958BB"/>
    <w:rsid w:val="009B48FA"/>
    <w:rsid w:val="00A43181"/>
    <w:rsid w:val="00A607A2"/>
    <w:rsid w:val="00AD45AD"/>
    <w:rsid w:val="00AF5A75"/>
    <w:rsid w:val="00B43BED"/>
    <w:rsid w:val="00B524B7"/>
    <w:rsid w:val="00CC6C7B"/>
    <w:rsid w:val="00D21948"/>
    <w:rsid w:val="00D31CF2"/>
    <w:rsid w:val="00D37C0E"/>
    <w:rsid w:val="00E356C7"/>
    <w:rsid w:val="00FC4451"/>
    <w:rsid w:val="00FC724E"/>
    <w:rsid w:val="00FE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E356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431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customStyle="1" w:styleId="Default">
    <w:name w:val="Default"/>
    <w:rsid w:val="00E356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431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edpanda.com/unusual-hom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2013-08-05T19:37:00Z</dcterms:created>
  <dcterms:modified xsi:type="dcterms:W3CDTF">2013-08-05T19:37:00Z</dcterms:modified>
</cp:coreProperties>
</file>