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1D" w:rsidRDefault="00D7121D" w:rsidP="00D7121D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1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D7121D">
        <w:tc>
          <w:tcPr>
            <w:tcW w:w="3192" w:type="dxa"/>
          </w:tcPr>
          <w:p w:rsidR="00D7121D" w:rsidRPr="00492CF8" w:rsidRDefault="00D7121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 (concept)</w:t>
            </w:r>
          </w:p>
          <w:p w:rsidR="00D7121D" w:rsidRDefault="00D7121D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D7121D" w:rsidRDefault="00D712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Timeline of Homes</w:t>
            </w:r>
          </w:p>
        </w:tc>
      </w:tr>
      <w:tr w:rsidR="00D7121D">
        <w:tc>
          <w:tcPr>
            <w:tcW w:w="3192" w:type="dxa"/>
          </w:tcPr>
          <w:p w:rsidR="00D7121D" w:rsidRPr="00492CF8" w:rsidRDefault="00D7121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D7121D" w:rsidRDefault="00D7121D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D7121D" w:rsidRDefault="00D712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Elizabeth Hagan</w:t>
            </w:r>
          </w:p>
        </w:tc>
      </w:tr>
      <w:tr w:rsidR="00D7121D">
        <w:tc>
          <w:tcPr>
            <w:tcW w:w="3192" w:type="dxa"/>
          </w:tcPr>
          <w:p w:rsidR="00D7121D" w:rsidRPr="00492CF8" w:rsidRDefault="00D7121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D7121D" w:rsidRDefault="00D7121D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D7121D" w:rsidRDefault="00D712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School</w:t>
            </w:r>
          </w:p>
        </w:tc>
      </w:tr>
      <w:tr w:rsidR="00D7121D">
        <w:tc>
          <w:tcPr>
            <w:tcW w:w="3192" w:type="dxa"/>
          </w:tcPr>
          <w:p w:rsidR="00D7121D" w:rsidRPr="00492CF8" w:rsidRDefault="00D712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7121D" w:rsidRDefault="00D712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45-minute Day</w:t>
            </w:r>
          </w:p>
        </w:tc>
      </w:tr>
      <w:tr w:rsidR="00D7121D">
        <w:tc>
          <w:tcPr>
            <w:tcW w:w="3192" w:type="dxa"/>
          </w:tcPr>
          <w:p w:rsidR="00D7121D" w:rsidRDefault="00D712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D7121D" w:rsidRPr="0061563A" w:rsidRDefault="00D7121D" w:rsidP="00D71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D7121D" w:rsidRDefault="00D7121D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D7121D" w:rsidRPr="0061563A" w:rsidRDefault="00D7121D" w:rsidP="00D71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D7121D" w:rsidRDefault="00D712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Standard 11.5.1</w:t>
            </w:r>
          </w:p>
          <w:p w:rsidR="00033609" w:rsidRDefault="00D712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Describe features of furnishing that are characteristics of various historical periods.</w:t>
            </w:r>
          </w:p>
          <w:p w:rsidR="00033609" w:rsidRDefault="000336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Standard 11.5.3</w:t>
            </w:r>
          </w:p>
          <w:p w:rsidR="00D7121D" w:rsidRDefault="00033609">
            <w:pPr>
              <w:rPr>
                <w:sz w:val="21"/>
                <w:szCs w:val="21"/>
              </w:rPr>
            </w:pPr>
            <w:r w:rsidRPr="0095536D">
              <w:rPr>
                <w:rFonts w:eastAsia="Times New Roman" w:cs="Arial"/>
              </w:rPr>
              <w:t>Illustrate the development of architectural styles throughout history.</w:t>
            </w:r>
          </w:p>
        </w:tc>
      </w:tr>
      <w:tr w:rsidR="00D7121D">
        <w:tc>
          <w:tcPr>
            <w:tcW w:w="3192" w:type="dxa"/>
          </w:tcPr>
          <w:p w:rsidR="00D7121D" w:rsidRDefault="00D712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D7121D" w:rsidRPr="0061563A" w:rsidRDefault="00D7121D" w:rsidP="00D71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D7121D" w:rsidRPr="0061563A" w:rsidRDefault="00D7121D" w:rsidP="00D71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Why are you choosing this activity/strategies?</w:t>
            </w:r>
          </w:p>
          <w:p w:rsidR="00D7121D" w:rsidRPr="0061563A" w:rsidRDefault="00D7121D" w:rsidP="00D71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D7121D" w:rsidRDefault="00D7121D" w:rsidP="00D71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day of History of Homes unit</w:t>
            </w:r>
          </w:p>
          <w:p w:rsidR="00D7121D" w:rsidRDefault="00D7121D" w:rsidP="00D71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This lesson will introduce what time period homes in the US were built and brief descriptions of the architecture. It will use </w:t>
            </w:r>
            <w:r w:rsidR="00C639A0">
              <w:rPr>
                <w:sz w:val="21"/>
                <w:szCs w:val="21"/>
              </w:rPr>
              <w:t>cooperative learning</w:t>
            </w:r>
            <w:r>
              <w:rPr>
                <w:sz w:val="21"/>
                <w:szCs w:val="21"/>
              </w:rPr>
              <w:t xml:space="preserve"> teaching strategy</w:t>
            </w:r>
            <w:r w:rsidR="00C639A0">
              <w:rPr>
                <w:sz w:val="21"/>
                <w:szCs w:val="21"/>
              </w:rPr>
              <w:t xml:space="preserve"> because students will discuss with a partner</w:t>
            </w:r>
            <w:r>
              <w:rPr>
                <w:sz w:val="21"/>
                <w:szCs w:val="21"/>
              </w:rPr>
              <w:t>.</w:t>
            </w:r>
            <w:r w:rsidR="00C639A0">
              <w:rPr>
                <w:sz w:val="21"/>
                <w:szCs w:val="21"/>
              </w:rPr>
              <w:t xml:space="preserve"> It is also allowing the students to make hypothesizes and understand relationships.</w:t>
            </w:r>
          </w:p>
          <w:p w:rsidR="00636F91" w:rsidRDefault="00636F91" w:rsidP="00D71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Differentiation- broad to more specific</w:t>
            </w:r>
          </w:p>
          <w:p w:rsidR="00D7121D" w:rsidRPr="00BA2C8F" w:rsidRDefault="00636F91" w:rsidP="00D71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will be covering the broader ideas of housing trends and then addressing specific characteristics</w:t>
            </w:r>
          </w:p>
        </w:tc>
      </w:tr>
      <w:tr w:rsidR="00D7121D">
        <w:tc>
          <w:tcPr>
            <w:tcW w:w="3192" w:type="dxa"/>
          </w:tcPr>
          <w:p w:rsidR="00D7121D" w:rsidRPr="00492CF8" w:rsidRDefault="00D7121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 xml:space="preserve">Content objective: </w:t>
            </w:r>
          </w:p>
          <w:p w:rsidR="00D7121D" w:rsidRPr="00B43BED" w:rsidRDefault="00D7121D" w:rsidP="00D71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D7121D" w:rsidRPr="0061563A" w:rsidRDefault="00D7121D" w:rsidP="00D71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D7121D" w:rsidRDefault="00D7121D" w:rsidP="00D71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Identify the basic styles of American homes</w:t>
            </w:r>
          </w:p>
          <w:p w:rsidR="00D7121D" w:rsidRDefault="00D7121D" w:rsidP="00D71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 when particular homes were most popular to build</w:t>
            </w:r>
          </w:p>
          <w:p w:rsidR="00D7121D" w:rsidRPr="00BD4CA9" w:rsidRDefault="00636F91" w:rsidP="00D71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is a new concept to students. We would not have covered housing issues prior.</w:t>
            </w:r>
          </w:p>
        </w:tc>
      </w:tr>
      <w:tr w:rsidR="00D7121D">
        <w:tc>
          <w:tcPr>
            <w:tcW w:w="3192" w:type="dxa"/>
          </w:tcPr>
          <w:p w:rsidR="00D7121D" w:rsidRDefault="00D712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D7121D" w:rsidRPr="0061563A" w:rsidRDefault="00D7121D" w:rsidP="00D712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D7121D" w:rsidRPr="00BD4CA9" w:rsidRDefault="00D7121D" w:rsidP="00D712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Quiz students at the end</w:t>
            </w:r>
          </w:p>
        </w:tc>
      </w:tr>
      <w:tr w:rsidR="00D7121D">
        <w:tc>
          <w:tcPr>
            <w:tcW w:w="10098" w:type="dxa"/>
            <w:gridSpan w:val="2"/>
          </w:tcPr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D7121D" w:rsidRDefault="00D7121D" w:rsidP="00D37C0E">
            <w:pPr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lastRenderedPageBreak/>
              <w:t>Prepared packets:</w:t>
            </w:r>
          </w:p>
          <w:p w:rsidR="00D7121D" w:rsidRDefault="00D7121D" w:rsidP="00D712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 w:rsidRPr="00CA2FFC">
              <w:rPr>
                <w:color w:val="403152" w:themeColor="accent4" w:themeShade="80"/>
                <w:sz w:val="24"/>
                <w:szCs w:val="28"/>
              </w:rPr>
              <w:t xml:space="preserve">In each folder, have cut out pieces. One will have years, then pictures of homes, and description of homes. </w:t>
            </w:r>
            <w:r>
              <w:rPr>
                <w:color w:val="403152" w:themeColor="accent4" w:themeShade="80"/>
                <w:sz w:val="24"/>
                <w:szCs w:val="28"/>
              </w:rPr>
              <w:t>Also, give each student a large piece of poster board/ construction paper.</w:t>
            </w:r>
          </w:p>
          <w:p w:rsidR="00D7121D" w:rsidRDefault="00D7121D" w:rsidP="00D712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Give each student a folder and large sheet of paper.</w:t>
            </w:r>
          </w:p>
          <w:p w:rsidR="00D7121D" w:rsidRDefault="00D7121D" w:rsidP="00D712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Allow 15 minutes for students to organize the time frame, house picture, and description how they think it is organized</w:t>
            </w:r>
          </w:p>
          <w:p w:rsidR="0084343A" w:rsidRDefault="00D7121D" w:rsidP="00D712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Then</w:t>
            </w:r>
            <w:r w:rsidR="0084343A">
              <w:rPr>
                <w:color w:val="403152" w:themeColor="accent4" w:themeShade="80"/>
                <w:sz w:val="24"/>
                <w:szCs w:val="28"/>
              </w:rPr>
              <w:t>, they will discuss with a partner how they think it will be organized</w:t>
            </w:r>
          </w:p>
          <w:p w:rsidR="0084343A" w:rsidRDefault="0084343A" w:rsidP="00D712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Go over as a class the correct answers</w:t>
            </w:r>
          </w:p>
          <w:p w:rsidR="0084343A" w:rsidRDefault="0084343A" w:rsidP="00D712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Discuss the architectural details and time periods they were being built</w:t>
            </w:r>
          </w:p>
          <w:p w:rsidR="0084343A" w:rsidRDefault="0084343A" w:rsidP="00D712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Student will then paste the correct answers down on the poster board.</w:t>
            </w:r>
          </w:p>
          <w:p w:rsidR="00EB69E0" w:rsidRDefault="0084343A" w:rsidP="00D712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How to format it is shown on the worksheet. Be sure to leave space for the arrows that will be added tomorrow.</w:t>
            </w:r>
          </w:p>
          <w:p w:rsidR="00D7121D" w:rsidRPr="00CA2FFC" w:rsidRDefault="00EB69E0" w:rsidP="00D712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Quiz students as they walk out the door on the basic housing styles and eras</w:t>
            </w: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7121D" w:rsidRDefault="00D7121D" w:rsidP="000307B4">
            <w:pPr>
              <w:rPr>
                <w:sz w:val="21"/>
                <w:szCs w:val="21"/>
              </w:rPr>
            </w:pPr>
          </w:p>
        </w:tc>
      </w:tr>
      <w:tr w:rsidR="00D7121D">
        <w:tc>
          <w:tcPr>
            <w:tcW w:w="3192" w:type="dxa"/>
          </w:tcPr>
          <w:p w:rsidR="00D7121D" w:rsidRPr="009958BB" w:rsidRDefault="00D7121D" w:rsidP="009958BB">
            <w:r>
              <w:lastRenderedPageBreak/>
              <w:t>References and resources</w:t>
            </w:r>
          </w:p>
        </w:tc>
        <w:tc>
          <w:tcPr>
            <w:tcW w:w="6906" w:type="dxa"/>
          </w:tcPr>
          <w:p w:rsidR="00D7121D" w:rsidRDefault="005F34B4" w:rsidP="000307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History of Homes- Timeline Worksheet, in attached worksheet file</w:t>
            </w:r>
          </w:p>
        </w:tc>
      </w:tr>
    </w:tbl>
    <w:p w:rsidR="00D7121D" w:rsidRDefault="00D7121D" w:rsidP="00D7121D">
      <w:r>
        <w:t>Include attachments of any handouts, assessments, and/or powerpoints, etc.</w:t>
      </w:r>
    </w:p>
    <w:p w:rsidR="00BD17A2" w:rsidRDefault="00DA2EE2" w:rsidP="00D7121D"/>
    <w:sectPr w:rsidR="00BD17A2" w:rsidSect="00F300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91"/>
    <w:multiLevelType w:val="hybridMultilevel"/>
    <w:tmpl w:val="B0B2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0A34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432F"/>
    <w:multiLevelType w:val="hybridMultilevel"/>
    <w:tmpl w:val="854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45EE0"/>
    <w:multiLevelType w:val="hybridMultilevel"/>
    <w:tmpl w:val="D3D2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1D"/>
    <w:rsid w:val="00033609"/>
    <w:rsid w:val="003C09D8"/>
    <w:rsid w:val="005F34B4"/>
    <w:rsid w:val="00636F91"/>
    <w:rsid w:val="00785585"/>
    <w:rsid w:val="0084343A"/>
    <w:rsid w:val="00895A79"/>
    <w:rsid w:val="00C639A0"/>
    <w:rsid w:val="00D7121D"/>
    <w:rsid w:val="00DA2EE2"/>
    <w:rsid w:val="00EB69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21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21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OfficeMac 2008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Hagan</dc:creator>
  <cp:lastModifiedBy>Stange, Lisa G [HD FS]</cp:lastModifiedBy>
  <cp:revision>2</cp:revision>
  <dcterms:created xsi:type="dcterms:W3CDTF">2013-08-05T19:44:00Z</dcterms:created>
  <dcterms:modified xsi:type="dcterms:W3CDTF">2013-08-05T19:44:00Z</dcterms:modified>
</cp:coreProperties>
</file>