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E" w:rsidRPr="00F72A5B" w:rsidRDefault="002C2E0E" w:rsidP="002C2E0E">
      <w:pPr>
        <w:jc w:val="center"/>
      </w:pPr>
      <w:bookmarkStart w:id="0" w:name="_GoBack"/>
      <w:bookmarkEnd w:id="0"/>
      <w:r>
        <w:rPr>
          <w:b/>
          <w:sz w:val="21"/>
          <w:szCs w:val="21"/>
        </w:rPr>
        <w:t>L</w:t>
      </w:r>
      <w:r w:rsidRPr="009624C7">
        <w:rPr>
          <w:b/>
          <w:sz w:val="21"/>
          <w:szCs w:val="21"/>
        </w:rPr>
        <w:t>esson plan</w:t>
      </w:r>
      <w:r>
        <w:rPr>
          <w:b/>
          <w:sz w:val="21"/>
          <w:szCs w:val="21"/>
        </w:rPr>
        <w:t xml:space="preserve"> 2</w:t>
      </w:r>
    </w:p>
    <w:tbl>
      <w:tblPr>
        <w:tblStyle w:val="TableGrid"/>
        <w:tblW w:w="10098" w:type="dxa"/>
        <w:tblLook w:val="04A0" w:firstRow="1" w:lastRow="0" w:firstColumn="1" w:lastColumn="0" w:noHBand="0" w:noVBand="1"/>
      </w:tblPr>
      <w:tblGrid>
        <w:gridCol w:w="3192"/>
        <w:gridCol w:w="6906"/>
      </w:tblGrid>
      <w:tr w:rsidR="002C2E0E">
        <w:tc>
          <w:tcPr>
            <w:tcW w:w="3192" w:type="dxa"/>
          </w:tcPr>
          <w:p w:rsidR="002C2E0E" w:rsidRPr="00492CF8" w:rsidRDefault="002C2E0E">
            <w:pPr>
              <w:rPr>
                <w:b/>
                <w:sz w:val="21"/>
                <w:szCs w:val="21"/>
              </w:rPr>
            </w:pPr>
            <w:r w:rsidRPr="00492CF8">
              <w:rPr>
                <w:b/>
                <w:sz w:val="21"/>
                <w:szCs w:val="21"/>
              </w:rPr>
              <w:t>Lesson Title (concept)</w:t>
            </w:r>
          </w:p>
          <w:p w:rsidR="002C2E0E" w:rsidRDefault="002C2E0E">
            <w:pPr>
              <w:rPr>
                <w:sz w:val="21"/>
                <w:szCs w:val="21"/>
              </w:rPr>
            </w:pPr>
          </w:p>
        </w:tc>
        <w:tc>
          <w:tcPr>
            <w:tcW w:w="6906" w:type="dxa"/>
          </w:tcPr>
          <w:p w:rsidR="002C2E0E" w:rsidRDefault="002C2E0E">
            <w:pPr>
              <w:rPr>
                <w:sz w:val="21"/>
                <w:szCs w:val="21"/>
              </w:rPr>
            </w:pPr>
            <w:r>
              <w:rPr>
                <w:sz w:val="21"/>
                <w:szCs w:val="21"/>
              </w:rPr>
              <w:t>Societal and Technological Influences on Housing</w:t>
            </w:r>
          </w:p>
        </w:tc>
      </w:tr>
      <w:tr w:rsidR="002C2E0E">
        <w:tc>
          <w:tcPr>
            <w:tcW w:w="3192" w:type="dxa"/>
          </w:tcPr>
          <w:p w:rsidR="002C2E0E" w:rsidRPr="00492CF8" w:rsidRDefault="002C2E0E">
            <w:pPr>
              <w:rPr>
                <w:b/>
                <w:sz w:val="21"/>
                <w:szCs w:val="21"/>
              </w:rPr>
            </w:pPr>
            <w:r w:rsidRPr="00492CF8">
              <w:rPr>
                <w:b/>
                <w:sz w:val="21"/>
                <w:szCs w:val="21"/>
              </w:rPr>
              <w:t>Instructor</w:t>
            </w:r>
          </w:p>
          <w:p w:rsidR="002C2E0E" w:rsidRDefault="002C2E0E">
            <w:pPr>
              <w:rPr>
                <w:sz w:val="21"/>
                <w:szCs w:val="21"/>
              </w:rPr>
            </w:pPr>
          </w:p>
        </w:tc>
        <w:tc>
          <w:tcPr>
            <w:tcW w:w="6906" w:type="dxa"/>
          </w:tcPr>
          <w:p w:rsidR="002C2E0E" w:rsidRDefault="002C2E0E">
            <w:pPr>
              <w:rPr>
                <w:sz w:val="21"/>
                <w:szCs w:val="21"/>
              </w:rPr>
            </w:pPr>
            <w:r>
              <w:rPr>
                <w:sz w:val="21"/>
                <w:szCs w:val="21"/>
              </w:rPr>
              <w:t>Elizabeth Hagan</w:t>
            </w:r>
          </w:p>
        </w:tc>
      </w:tr>
      <w:tr w:rsidR="002C2E0E">
        <w:tc>
          <w:tcPr>
            <w:tcW w:w="3192" w:type="dxa"/>
          </w:tcPr>
          <w:p w:rsidR="002C2E0E" w:rsidRPr="00492CF8" w:rsidRDefault="002C2E0E">
            <w:pPr>
              <w:rPr>
                <w:b/>
                <w:sz w:val="21"/>
                <w:szCs w:val="21"/>
              </w:rPr>
            </w:pPr>
            <w:r w:rsidRPr="00492CF8">
              <w:rPr>
                <w:b/>
                <w:sz w:val="21"/>
                <w:szCs w:val="21"/>
              </w:rPr>
              <w:t>Suggested grade level/course</w:t>
            </w:r>
          </w:p>
          <w:p w:rsidR="002C2E0E" w:rsidRDefault="002C2E0E">
            <w:pPr>
              <w:rPr>
                <w:sz w:val="21"/>
                <w:szCs w:val="21"/>
              </w:rPr>
            </w:pPr>
          </w:p>
        </w:tc>
        <w:tc>
          <w:tcPr>
            <w:tcW w:w="6906" w:type="dxa"/>
          </w:tcPr>
          <w:p w:rsidR="002C2E0E" w:rsidRDefault="002C2E0E">
            <w:pPr>
              <w:rPr>
                <w:sz w:val="21"/>
                <w:szCs w:val="21"/>
              </w:rPr>
            </w:pPr>
            <w:r>
              <w:rPr>
                <w:sz w:val="21"/>
                <w:szCs w:val="21"/>
              </w:rPr>
              <w:t>High School</w:t>
            </w:r>
          </w:p>
        </w:tc>
      </w:tr>
      <w:tr w:rsidR="002C2E0E">
        <w:tc>
          <w:tcPr>
            <w:tcW w:w="3192" w:type="dxa"/>
          </w:tcPr>
          <w:p w:rsidR="002C2E0E" w:rsidRPr="00492CF8" w:rsidRDefault="002C2E0E">
            <w:pPr>
              <w:rPr>
                <w:b/>
                <w:sz w:val="21"/>
                <w:szCs w:val="21"/>
              </w:rPr>
            </w:pPr>
            <w:r>
              <w:rPr>
                <w:b/>
                <w:sz w:val="21"/>
                <w:szCs w:val="21"/>
              </w:rPr>
              <w:t>Time suggested</w:t>
            </w:r>
          </w:p>
        </w:tc>
        <w:tc>
          <w:tcPr>
            <w:tcW w:w="6906" w:type="dxa"/>
          </w:tcPr>
          <w:p w:rsidR="002C2E0E" w:rsidRDefault="002C2E0E">
            <w:pPr>
              <w:rPr>
                <w:sz w:val="21"/>
                <w:szCs w:val="21"/>
              </w:rPr>
            </w:pPr>
            <w:r>
              <w:rPr>
                <w:sz w:val="21"/>
                <w:szCs w:val="21"/>
              </w:rPr>
              <w:t>1 45-minute day</w:t>
            </w:r>
          </w:p>
        </w:tc>
      </w:tr>
      <w:tr w:rsidR="002C2E0E">
        <w:tc>
          <w:tcPr>
            <w:tcW w:w="3192" w:type="dxa"/>
          </w:tcPr>
          <w:p w:rsidR="002C2E0E" w:rsidRDefault="002C2E0E">
            <w:pPr>
              <w:rPr>
                <w:b/>
                <w:sz w:val="21"/>
                <w:szCs w:val="21"/>
              </w:rPr>
            </w:pPr>
            <w:r>
              <w:rPr>
                <w:b/>
                <w:sz w:val="21"/>
                <w:szCs w:val="21"/>
              </w:rPr>
              <w:t>National Standards addressed:</w:t>
            </w:r>
          </w:p>
          <w:p w:rsidR="002C2E0E" w:rsidRPr="0061563A" w:rsidRDefault="002C2E0E" w:rsidP="002C2E0E">
            <w:pPr>
              <w:pStyle w:val="ListParagraph"/>
              <w:numPr>
                <w:ilvl w:val="0"/>
                <w:numId w:val="2"/>
              </w:numPr>
              <w:spacing w:after="0" w:line="240" w:lineRule="auto"/>
              <w:rPr>
                <w:b/>
                <w:sz w:val="21"/>
                <w:szCs w:val="21"/>
              </w:rPr>
            </w:pPr>
            <w:r>
              <w:rPr>
                <w:sz w:val="21"/>
                <w:szCs w:val="21"/>
              </w:rPr>
              <w:t>State the entire objective, not just the number</w:t>
            </w:r>
          </w:p>
          <w:p w:rsidR="002C2E0E" w:rsidRDefault="002C2E0E" w:rsidP="0061563A">
            <w:pPr>
              <w:rPr>
                <w:b/>
                <w:sz w:val="21"/>
                <w:szCs w:val="21"/>
              </w:rPr>
            </w:pPr>
            <w:r>
              <w:rPr>
                <w:b/>
                <w:sz w:val="21"/>
                <w:szCs w:val="21"/>
              </w:rPr>
              <w:t>State and/or local standards addressed:</w:t>
            </w:r>
          </w:p>
          <w:p w:rsidR="002C2E0E" w:rsidRPr="0061563A" w:rsidRDefault="002C2E0E" w:rsidP="002C2E0E">
            <w:pPr>
              <w:pStyle w:val="ListParagraph"/>
              <w:numPr>
                <w:ilvl w:val="0"/>
                <w:numId w:val="2"/>
              </w:numPr>
              <w:spacing w:after="0" w:line="240" w:lineRule="auto"/>
              <w:rPr>
                <w:b/>
                <w:sz w:val="21"/>
                <w:szCs w:val="21"/>
              </w:rPr>
            </w:pPr>
            <w:r>
              <w:rPr>
                <w:sz w:val="21"/>
                <w:szCs w:val="21"/>
              </w:rPr>
              <w:t>State the entire objective, not just the number</w:t>
            </w:r>
          </w:p>
        </w:tc>
        <w:tc>
          <w:tcPr>
            <w:tcW w:w="6906" w:type="dxa"/>
          </w:tcPr>
          <w:p w:rsidR="002C2E0E" w:rsidRDefault="002C2E0E">
            <w:pPr>
              <w:rPr>
                <w:sz w:val="21"/>
                <w:szCs w:val="21"/>
              </w:rPr>
            </w:pPr>
            <w:r>
              <w:rPr>
                <w:sz w:val="21"/>
                <w:szCs w:val="21"/>
              </w:rPr>
              <w:t xml:space="preserve">Standard 11.5.2 </w:t>
            </w:r>
          </w:p>
          <w:p w:rsidR="002C2E0E" w:rsidRDefault="002C2E0E">
            <w:pPr>
              <w:rPr>
                <w:sz w:val="21"/>
                <w:szCs w:val="21"/>
              </w:rPr>
            </w:pPr>
            <w:r>
              <w:rPr>
                <w:sz w:val="21"/>
                <w:szCs w:val="21"/>
              </w:rPr>
              <w:t>Explain societal and technological trends on periods of architecture and interior design through ages</w:t>
            </w:r>
          </w:p>
        </w:tc>
      </w:tr>
      <w:tr w:rsidR="002C2E0E">
        <w:tc>
          <w:tcPr>
            <w:tcW w:w="3192" w:type="dxa"/>
          </w:tcPr>
          <w:p w:rsidR="002C2E0E" w:rsidRDefault="002C2E0E">
            <w:pPr>
              <w:rPr>
                <w:b/>
                <w:sz w:val="21"/>
                <w:szCs w:val="21"/>
              </w:rPr>
            </w:pPr>
            <w:r>
              <w:rPr>
                <w:b/>
                <w:sz w:val="21"/>
                <w:szCs w:val="21"/>
              </w:rPr>
              <w:t>Rationale for the lesson:</w:t>
            </w:r>
          </w:p>
          <w:p w:rsidR="002C2E0E" w:rsidRPr="0061563A" w:rsidRDefault="002C2E0E" w:rsidP="002C2E0E">
            <w:pPr>
              <w:pStyle w:val="ListParagraph"/>
              <w:numPr>
                <w:ilvl w:val="0"/>
                <w:numId w:val="2"/>
              </w:numPr>
              <w:spacing w:after="0" w:line="240" w:lineRule="auto"/>
              <w:rPr>
                <w:b/>
                <w:sz w:val="21"/>
                <w:szCs w:val="21"/>
              </w:rPr>
            </w:pPr>
            <w:r>
              <w:rPr>
                <w:sz w:val="21"/>
                <w:szCs w:val="21"/>
              </w:rPr>
              <w:t>Where does it fit into the unit plan?</w:t>
            </w:r>
          </w:p>
          <w:p w:rsidR="002C2E0E" w:rsidRPr="0061563A" w:rsidRDefault="002C2E0E" w:rsidP="002C2E0E">
            <w:pPr>
              <w:pStyle w:val="ListParagraph"/>
              <w:numPr>
                <w:ilvl w:val="0"/>
                <w:numId w:val="2"/>
              </w:numPr>
              <w:spacing w:after="0" w:line="240" w:lineRule="auto"/>
              <w:rPr>
                <w:b/>
                <w:sz w:val="21"/>
                <w:szCs w:val="21"/>
              </w:rPr>
            </w:pPr>
            <w:r>
              <w:rPr>
                <w:sz w:val="21"/>
                <w:szCs w:val="21"/>
              </w:rPr>
              <w:t>Why are you choosing this activity/strategies?</w:t>
            </w:r>
          </w:p>
          <w:p w:rsidR="002C2E0E" w:rsidRPr="0061563A" w:rsidRDefault="002C2E0E" w:rsidP="002C2E0E">
            <w:pPr>
              <w:pStyle w:val="ListParagraph"/>
              <w:numPr>
                <w:ilvl w:val="0"/>
                <w:numId w:val="2"/>
              </w:numPr>
              <w:spacing w:after="0" w:line="240" w:lineRule="auto"/>
              <w:rPr>
                <w:b/>
                <w:sz w:val="21"/>
                <w:szCs w:val="21"/>
              </w:rPr>
            </w:pPr>
            <w:r>
              <w:rPr>
                <w:sz w:val="21"/>
                <w:szCs w:val="21"/>
              </w:rPr>
              <w:t>How will you plan for differentiation?</w:t>
            </w:r>
          </w:p>
        </w:tc>
        <w:tc>
          <w:tcPr>
            <w:tcW w:w="6906" w:type="dxa"/>
          </w:tcPr>
          <w:p w:rsidR="002C2E0E" w:rsidRDefault="002C2E0E" w:rsidP="002C2E0E">
            <w:pPr>
              <w:pStyle w:val="ListParagraph"/>
              <w:numPr>
                <w:ilvl w:val="0"/>
                <w:numId w:val="2"/>
              </w:numPr>
              <w:spacing w:after="0" w:line="240" w:lineRule="auto"/>
              <w:rPr>
                <w:sz w:val="21"/>
                <w:szCs w:val="21"/>
              </w:rPr>
            </w:pPr>
            <w:r>
              <w:rPr>
                <w:sz w:val="21"/>
                <w:szCs w:val="21"/>
              </w:rPr>
              <w:t>This fits into the second day of class for the unit</w:t>
            </w:r>
          </w:p>
          <w:p w:rsidR="0088748F" w:rsidRDefault="002C2E0E" w:rsidP="002C2E0E">
            <w:pPr>
              <w:pStyle w:val="ListParagraph"/>
              <w:numPr>
                <w:ilvl w:val="0"/>
                <w:numId w:val="2"/>
              </w:numPr>
              <w:spacing w:after="0" w:line="240" w:lineRule="auto"/>
              <w:rPr>
                <w:sz w:val="21"/>
                <w:szCs w:val="21"/>
              </w:rPr>
            </w:pPr>
            <w:r>
              <w:rPr>
                <w:sz w:val="21"/>
                <w:szCs w:val="21"/>
              </w:rPr>
              <w:t>It helps students understand the cause and effect relationship of how society and technology influence housing trends</w:t>
            </w:r>
          </w:p>
          <w:p w:rsidR="0088748F" w:rsidRDefault="0088748F" w:rsidP="002C2E0E">
            <w:pPr>
              <w:pStyle w:val="ListParagraph"/>
              <w:numPr>
                <w:ilvl w:val="0"/>
                <w:numId w:val="2"/>
              </w:numPr>
              <w:spacing w:after="0" w:line="240" w:lineRule="auto"/>
              <w:rPr>
                <w:sz w:val="21"/>
                <w:szCs w:val="21"/>
              </w:rPr>
            </w:pPr>
            <w:r>
              <w:rPr>
                <w:sz w:val="21"/>
                <w:szCs w:val="21"/>
              </w:rPr>
              <w:t>Cooperative learning when working in research groups</w:t>
            </w:r>
          </w:p>
          <w:p w:rsidR="002C2E0E" w:rsidRPr="008C5BAB" w:rsidRDefault="0088748F" w:rsidP="002C2E0E">
            <w:pPr>
              <w:pStyle w:val="ListParagraph"/>
              <w:numPr>
                <w:ilvl w:val="0"/>
                <w:numId w:val="2"/>
              </w:numPr>
              <w:spacing w:after="0" w:line="240" w:lineRule="auto"/>
              <w:rPr>
                <w:sz w:val="21"/>
                <w:szCs w:val="21"/>
              </w:rPr>
            </w:pPr>
            <w:r>
              <w:rPr>
                <w:sz w:val="21"/>
                <w:szCs w:val="21"/>
              </w:rPr>
              <w:t>Research strategies when studying a time frame and the societal/technological trends</w:t>
            </w:r>
          </w:p>
        </w:tc>
      </w:tr>
      <w:tr w:rsidR="002C2E0E">
        <w:tc>
          <w:tcPr>
            <w:tcW w:w="3192" w:type="dxa"/>
          </w:tcPr>
          <w:p w:rsidR="002C2E0E" w:rsidRPr="00492CF8" w:rsidRDefault="002C2E0E">
            <w:pPr>
              <w:rPr>
                <w:b/>
                <w:sz w:val="21"/>
                <w:szCs w:val="21"/>
              </w:rPr>
            </w:pPr>
            <w:r w:rsidRPr="00492CF8">
              <w:rPr>
                <w:b/>
                <w:sz w:val="21"/>
                <w:szCs w:val="21"/>
              </w:rPr>
              <w:t xml:space="preserve">Content objective: </w:t>
            </w:r>
          </w:p>
          <w:p w:rsidR="002C2E0E" w:rsidRPr="00B43BED" w:rsidRDefault="002C2E0E" w:rsidP="002C2E0E">
            <w:pPr>
              <w:pStyle w:val="ListParagraph"/>
              <w:numPr>
                <w:ilvl w:val="0"/>
                <w:numId w:val="1"/>
              </w:numPr>
              <w:spacing w:after="0" w:line="240" w:lineRule="auto"/>
              <w:rPr>
                <w:sz w:val="21"/>
                <w:szCs w:val="21"/>
              </w:rPr>
            </w:pPr>
            <w:r>
              <w:rPr>
                <w:sz w:val="21"/>
                <w:szCs w:val="21"/>
              </w:rPr>
              <w:t>What will students know and be able to do at the end of the lesson?</w:t>
            </w:r>
          </w:p>
          <w:p w:rsidR="002C2E0E" w:rsidRPr="0061563A" w:rsidRDefault="002C2E0E" w:rsidP="002C2E0E">
            <w:pPr>
              <w:pStyle w:val="ListParagraph"/>
              <w:numPr>
                <w:ilvl w:val="0"/>
                <w:numId w:val="1"/>
              </w:numPr>
              <w:spacing w:after="0" w:line="240" w:lineRule="auto"/>
              <w:rPr>
                <w:sz w:val="21"/>
                <w:szCs w:val="21"/>
              </w:rPr>
            </w:pPr>
            <w:r>
              <w:rPr>
                <w:sz w:val="21"/>
                <w:szCs w:val="21"/>
              </w:rPr>
              <w:t>Is the information or concept new to the students?</w:t>
            </w:r>
          </w:p>
        </w:tc>
        <w:tc>
          <w:tcPr>
            <w:tcW w:w="6906" w:type="dxa"/>
          </w:tcPr>
          <w:p w:rsidR="0088748F" w:rsidRDefault="002C2E0E" w:rsidP="002C2E0E">
            <w:pPr>
              <w:pStyle w:val="ListParagraph"/>
              <w:numPr>
                <w:ilvl w:val="0"/>
                <w:numId w:val="1"/>
              </w:numPr>
              <w:spacing w:after="0" w:line="240" w:lineRule="auto"/>
              <w:rPr>
                <w:sz w:val="21"/>
                <w:szCs w:val="21"/>
              </w:rPr>
            </w:pPr>
            <w:r>
              <w:rPr>
                <w:sz w:val="21"/>
                <w:szCs w:val="21"/>
              </w:rPr>
              <w:t>They will know significant societal and technological events that occurred in the 20</w:t>
            </w:r>
            <w:r w:rsidRPr="008C5BAB">
              <w:rPr>
                <w:sz w:val="21"/>
                <w:szCs w:val="21"/>
                <w:vertAlign w:val="superscript"/>
              </w:rPr>
              <w:t>th</w:t>
            </w:r>
            <w:r>
              <w:rPr>
                <w:sz w:val="21"/>
                <w:szCs w:val="21"/>
              </w:rPr>
              <w:t xml:space="preserve"> century.</w:t>
            </w:r>
          </w:p>
          <w:p w:rsidR="002C2E0E" w:rsidRDefault="002C2E0E" w:rsidP="002C2E0E">
            <w:pPr>
              <w:pStyle w:val="ListParagraph"/>
              <w:numPr>
                <w:ilvl w:val="0"/>
                <w:numId w:val="1"/>
              </w:numPr>
              <w:spacing w:after="0" w:line="240" w:lineRule="auto"/>
              <w:rPr>
                <w:sz w:val="21"/>
                <w:szCs w:val="21"/>
              </w:rPr>
            </w:pPr>
            <w:r>
              <w:rPr>
                <w:sz w:val="21"/>
                <w:szCs w:val="21"/>
              </w:rPr>
              <w:t>They will also understand how society and technology influence architecture</w:t>
            </w:r>
          </w:p>
          <w:p w:rsidR="002C2E0E" w:rsidRPr="000307B4" w:rsidRDefault="002C2E0E" w:rsidP="002C2E0E">
            <w:pPr>
              <w:pStyle w:val="ListParagraph"/>
              <w:numPr>
                <w:ilvl w:val="0"/>
                <w:numId w:val="1"/>
              </w:numPr>
              <w:spacing w:after="0" w:line="240" w:lineRule="auto"/>
              <w:rPr>
                <w:sz w:val="21"/>
                <w:szCs w:val="21"/>
              </w:rPr>
            </w:pPr>
            <w:r>
              <w:rPr>
                <w:sz w:val="21"/>
                <w:szCs w:val="21"/>
              </w:rPr>
              <w:t>The architecture</w:t>
            </w:r>
            <w:r w:rsidR="00110166">
              <w:rPr>
                <w:sz w:val="21"/>
                <w:szCs w:val="21"/>
              </w:rPr>
              <w:t xml:space="preserve"> on how it relates to society and technology</w:t>
            </w:r>
            <w:r>
              <w:rPr>
                <w:sz w:val="21"/>
                <w:szCs w:val="21"/>
              </w:rPr>
              <w:t xml:space="preserve"> information will be new, but they may have learned about the historical events in their history classes</w:t>
            </w:r>
          </w:p>
        </w:tc>
      </w:tr>
      <w:tr w:rsidR="002C2E0E">
        <w:tc>
          <w:tcPr>
            <w:tcW w:w="3192" w:type="dxa"/>
          </w:tcPr>
          <w:p w:rsidR="002C2E0E" w:rsidRDefault="002C2E0E">
            <w:pPr>
              <w:rPr>
                <w:b/>
                <w:sz w:val="21"/>
                <w:szCs w:val="21"/>
              </w:rPr>
            </w:pPr>
            <w:r>
              <w:rPr>
                <w:b/>
                <w:sz w:val="21"/>
                <w:szCs w:val="21"/>
              </w:rPr>
              <w:t>Assessment:</w:t>
            </w:r>
          </w:p>
          <w:p w:rsidR="002C2E0E" w:rsidRPr="0061563A" w:rsidRDefault="002C2E0E" w:rsidP="002C2E0E">
            <w:pPr>
              <w:pStyle w:val="ListParagraph"/>
              <w:numPr>
                <w:ilvl w:val="0"/>
                <w:numId w:val="3"/>
              </w:numPr>
              <w:spacing w:after="0" w:line="240" w:lineRule="auto"/>
              <w:rPr>
                <w:b/>
                <w:sz w:val="21"/>
                <w:szCs w:val="21"/>
              </w:rPr>
            </w:pPr>
            <w:r>
              <w:rPr>
                <w:sz w:val="21"/>
                <w:szCs w:val="21"/>
              </w:rPr>
              <w:t>How will you know students can do the above?</w:t>
            </w:r>
          </w:p>
        </w:tc>
        <w:tc>
          <w:tcPr>
            <w:tcW w:w="6906" w:type="dxa"/>
          </w:tcPr>
          <w:p w:rsidR="002C2E0E" w:rsidRPr="008C5BAB" w:rsidRDefault="002C2E0E" w:rsidP="002C2E0E">
            <w:pPr>
              <w:pStyle w:val="ListParagraph"/>
              <w:numPr>
                <w:ilvl w:val="0"/>
                <w:numId w:val="3"/>
              </w:numPr>
              <w:spacing w:after="0" w:line="240" w:lineRule="auto"/>
              <w:rPr>
                <w:sz w:val="21"/>
                <w:szCs w:val="21"/>
              </w:rPr>
            </w:pPr>
            <w:r>
              <w:rPr>
                <w:sz w:val="21"/>
                <w:szCs w:val="21"/>
              </w:rPr>
              <w:t xml:space="preserve">They will each being doing their own timeline; therefore, they will write all of the answers. We will also be having class discussion where I can observe their strengths and weaknesses. </w:t>
            </w:r>
          </w:p>
        </w:tc>
      </w:tr>
      <w:tr w:rsidR="002C2E0E">
        <w:tc>
          <w:tcPr>
            <w:tcW w:w="10098" w:type="dxa"/>
            <w:gridSpan w:val="2"/>
          </w:tcPr>
          <w:p w:rsidR="002C2E0E" w:rsidRDefault="002C2E0E" w:rsidP="00D37C0E">
            <w:pPr>
              <w:rPr>
                <w:b/>
                <w:color w:val="403152" w:themeColor="accent4" w:themeShade="80"/>
                <w:sz w:val="28"/>
                <w:szCs w:val="28"/>
              </w:rPr>
            </w:pPr>
            <w:r>
              <w:rPr>
                <w:b/>
                <w:color w:val="403152" w:themeColor="accent4" w:themeShade="80"/>
                <w:sz w:val="28"/>
                <w:szCs w:val="28"/>
              </w:rPr>
              <w:t>Procedure/activities</w:t>
            </w:r>
          </w:p>
          <w:p w:rsidR="002C2E0E" w:rsidRPr="008C5BAB" w:rsidRDefault="002C2E0E" w:rsidP="002C2E0E">
            <w:pPr>
              <w:pStyle w:val="ListParagraph"/>
              <w:numPr>
                <w:ilvl w:val="0"/>
                <w:numId w:val="4"/>
              </w:numPr>
              <w:spacing w:after="0" w:line="240" w:lineRule="auto"/>
              <w:rPr>
                <w:color w:val="403152" w:themeColor="accent4" w:themeShade="80"/>
                <w:sz w:val="24"/>
                <w:szCs w:val="28"/>
              </w:rPr>
            </w:pPr>
            <w:r w:rsidRPr="008C5BAB">
              <w:rPr>
                <w:color w:val="403152" w:themeColor="accent4" w:themeShade="80"/>
                <w:sz w:val="24"/>
                <w:szCs w:val="28"/>
              </w:rPr>
              <w:t xml:space="preserve">Assign each small group a different time frame to study that is listed on their timeline. </w:t>
            </w:r>
          </w:p>
          <w:p w:rsidR="002C2E0E" w:rsidRDefault="002C2E0E" w:rsidP="002C2E0E">
            <w:pPr>
              <w:pStyle w:val="ListParagraph"/>
              <w:numPr>
                <w:ilvl w:val="0"/>
                <w:numId w:val="4"/>
              </w:numPr>
              <w:spacing w:after="0" w:line="240" w:lineRule="auto"/>
              <w:rPr>
                <w:color w:val="403152" w:themeColor="accent4" w:themeShade="80"/>
                <w:sz w:val="24"/>
                <w:szCs w:val="28"/>
              </w:rPr>
            </w:pPr>
            <w:r w:rsidRPr="008C5BAB">
              <w:rPr>
                <w:color w:val="403152" w:themeColor="accent4" w:themeShade="80"/>
                <w:sz w:val="24"/>
                <w:szCs w:val="28"/>
              </w:rPr>
              <w:lastRenderedPageBreak/>
              <w:t>They will need to research the societal and technological significant events of t</w:t>
            </w:r>
            <w:r>
              <w:rPr>
                <w:color w:val="403152" w:themeColor="accent4" w:themeShade="80"/>
                <w:sz w:val="24"/>
                <w:szCs w:val="28"/>
              </w:rPr>
              <w:t xml:space="preserve">hat time period. On their worksheet, they will record their findings on the left-hand column. </w:t>
            </w:r>
          </w:p>
          <w:p w:rsidR="00110166" w:rsidRDefault="002C2E0E" w:rsidP="002C2E0E">
            <w:pPr>
              <w:pStyle w:val="ListParagraph"/>
              <w:numPr>
                <w:ilvl w:val="0"/>
                <w:numId w:val="4"/>
              </w:numPr>
              <w:spacing w:after="0" w:line="240" w:lineRule="auto"/>
              <w:rPr>
                <w:color w:val="403152" w:themeColor="accent4" w:themeShade="80"/>
                <w:sz w:val="24"/>
                <w:szCs w:val="28"/>
              </w:rPr>
            </w:pPr>
            <w:r>
              <w:rPr>
                <w:color w:val="403152" w:themeColor="accent4" w:themeShade="80"/>
                <w:sz w:val="24"/>
                <w:szCs w:val="28"/>
              </w:rPr>
              <w:t xml:space="preserve">After all groups have completed their worksheet, each group will share what societal and technological events they discovered. </w:t>
            </w:r>
          </w:p>
          <w:p w:rsidR="00110166" w:rsidRDefault="002C2E0E" w:rsidP="002C2E0E">
            <w:pPr>
              <w:pStyle w:val="ListParagraph"/>
              <w:numPr>
                <w:ilvl w:val="0"/>
                <w:numId w:val="4"/>
              </w:numPr>
              <w:spacing w:after="0" w:line="240" w:lineRule="auto"/>
              <w:rPr>
                <w:color w:val="403152" w:themeColor="accent4" w:themeShade="80"/>
                <w:sz w:val="24"/>
                <w:szCs w:val="28"/>
              </w:rPr>
            </w:pPr>
            <w:r>
              <w:rPr>
                <w:color w:val="403152" w:themeColor="accent4" w:themeShade="80"/>
                <w:sz w:val="24"/>
                <w:szCs w:val="28"/>
              </w:rPr>
              <w:t xml:space="preserve">On the arrows, each student will write the event separately. For example, if group A has the 1930’s, they would explain the Great Depression. They would write about “The Great Depression” and a summary of what happened on an arrow. </w:t>
            </w:r>
          </w:p>
          <w:p w:rsidR="002C2E0E" w:rsidRDefault="002C2E0E" w:rsidP="002C2E0E">
            <w:pPr>
              <w:pStyle w:val="ListParagraph"/>
              <w:numPr>
                <w:ilvl w:val="0"/>
                <w:numId w:val="4"/>
              </w:numPr>
              <w:spacing w:after="0" w:line="240" w:lineRule="auto"/>
              <w:rPr>
                <w:color w:val="403152" w:themeColor="accent4" w:themeShade="80"/>
                <w:sz w:val="24"/>
                <w:szCs w:val="28"/>
              </w:rPr>
            </w:pPr>
            <w:r>
              <w:rPr>
                <w:color w:val="403152" w:themeColor="accent4" w:themeShade="80"/>
                <w:sz w:val="24"/>
                <w:szCs w:val="28"/>
              </w:rPr>
              <w:t>Each group would also have to listen to the other group’s descriptions. Therefore, group A would not only write about the Great Depression, but also fill out a separate arrow for every time period. By the end of the class, all students would have information on all of the time frames. You will need to give students multiple worksheets with the arrows on it.</w:t>
            </w:r>
          </w:p>
          <w:p w:rsidR="002C2E0E" w:rsidRDefault="002C2E0E" w:rsidP="002C2E0E">
            <w:pPr>
              <w:pStyle w:val="ListParagraph"/>
              <w:numPr>
                <w:ilvl w:val="0"/>
                <w:numId w:val="4"/>
              </w:numPr>
              <w:spacing w:after="0" w:line="240" w:lineRule="auto"/>
              <w:rPr>
                <w:color w:val="403152" w:themeColor="accent4" w:themeShade="80"/>
                <w:sz w:val="24"/>
                <w:szCs w:val="28"/>
              </w:rPr>
            </w:pPr>
            <w:r>
              <w:rPr>
                <w:color w:val="403152" w:themeColor="accent4" w:themeShade="80"/>
                <w:sz w:val="24"/>
                <w:szCs w:val="28"/>
              </w:rPr>
              <w:t>Then, students would cut out the arrows. They would arrange them in chron</w:t>
            </w:r>
            <w:r w:rsidR="00110166">
              <w:rPr>
                <w:color w:val="403152" w:themeColor="accent4" w:themeShade="80"/>
                <w:sz w:val="24"/>
                <w:szCs w:val="28"/>
              </w:rPr>
              <w:t>ological order on the timeline following the format demonstrated on worksheet 1</w:t>
            </w:r>
          </w:p>
          <w:p w:rsidR="002C2E0E" w:rsidRPr="008C5BAB" w:rsidRDefault="002C2E0E" w:rsidP="002C2E0E">
            <w:pPr>
              <w:pStyle w:val="ListParagraph"/>
              <w:numPr>
                <w:ilvl w:val="0"/>
                <w:numId w:val="4"/>
              </w:numPr>
              <w:spacing w:after="0" w:line="240" w:lineRule="auto"/>
              <w:rPr>
                <w:color w:val="403152" w:themeColor="accent4" w:themeShade="80"/>
                <w:sz w:val="24"/>
                <w:szCs w:val="28"/>
              </w:rPr>
            </w:pPr>
            <w:r>
              <w:rPr>
                <w:color w:val="403152" w:themeColor="accent4" w:themeShade="80"/>
                <w:sz w:val="24"/>
                <w:szCs w:val="28"/>
              </w:rPr>
              <w:t xml:space="preserve">As a class, we would discuss how each societal and technological event might have influenced the architecture. This allows students to hypothesize and discuss their thoughts. Also, the timeline and the arrows visually represent the cause and effect relationships.    </w:t>
            </w: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D37C0E">
            <w:pPr>
              <w:rPr>
                <w:b/>
                <w:color w:val="403152" w:themeColor="accent4" w:themeShade="80"/>
                <w:sz w:val="28"/>
                <w:szCs w:val="28"/>
              </w:rPr>
            </w:pPr>
          </w:p>
          <w:p w:rsidR="002C2E0E" w:rsidRDefault="002C2E0E" w:rsidP="000307B4">
            <w:pPr>
              <w:rPr>
                <w:sz w:val="21"/>
                <w:szCs w:val="21"/>
              </w:rPr>
            </w:pPr>
          </w:p>
        </w:tc>
      </w:tr>
      <w:tr w:rsidR="002C2E0E">
        <w:tc>
          <w:tcPr>
            <w:tcW w:w="3192" w:type="dxa"/>
          </w:tcPr>
          <w:p w:rsidR="002C2E0E" w:rsidRPr="009958BB" w:rsidRDefault="002C2E0E" w:rsidP="009958BB">
            <w:r>
              <w:lastRenderedPageBreak/>
              <w:t>References and resources</w:t>
            </w:r>
          </w:p>
        </w:tc>
        <w:tc>
          <w:tcPr>
            <w:tcW w:w="6906" w:type="dxa"/>
          </w:tcPr>
          <w:p w:rsidR="002C2E0E" w:rsidRDefault="00110166" w:rsidP="000307B4">
            <w:pPr>
              <w:rPr>
                <w:sz w:val="21"/>
                <w:szCs w:val="21"/>
              </w:rPr>
            </w:pPr>
            <w:r>
              <w:rPr>
                <w:sz w:val="21"/>
                <w:szCs w:val="21"/>
              </w:rPr>
              <w:t xml:space="preserve">History of Homes- Societal and Technological Worksheet, attached </w:t>
            </w:r>
          </w:p>
        </w:tc>
      </w:tr>
    </w:tbl>
    <w:p w:rsidR="002C2E0E" w:rsidRDefault="002C2E0E" w:rsidP="002C2E0E">
      <w:r>
        <w:t>Include attachments of any handouts, assessments, and/or powerpoints, etc.</w:t>
      </w:r>
    </w:p>
    <w:p w:rsidR="002C2E0E" w:rsidRDefault="002C2E0E" w:rsidP="002C2E0E"/>
    <w:p w:rsidR="00132BAC" w:rsidRDefault="00132BAC" w:rsidP="00132BAC">
      <w:pPr>
        <w:ind w:left="-720" w:firstLine="720"/>
      </w:pPr>
    </w:p>
    <w:p w:rsidR="00BD17A2" w:rsidRDefault="005F776D" w:rsidP="00132BAC"/>
    <w:sectPr w:rsidR="00BD17A2" w:rsidSect="00F300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F86"/>
    <w:multiLevelType w:val="hybridMultilevel"/>
    <w:tmpl w:val="0A3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B432F"/>
    <w:multiLevelType w:val="hybridMultilevel"/>
    <w:tmpl w:val="854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0830"/>
    <w:multiLevelType w:val="hybridMultilevel"/>
    <w:tmpl w:val="B71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45EE0"/>
    <w:multiLevelType w:val="hybridMultilevel"/>
    <w:tmpl w:val="D3D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E"/>
    <w:rsid w:val="00110166"/>
    <w:rsid w:val="00132BAC"/>
    <w:rsid w:val="00200090"/>
    <w:rsid w:val="002C2C31"/>
    <w:rsid w:val="002C2E0E"/>
    <w:rsid w:val="005F776D"/>
    <w:rsid w:val="00887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E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E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OfficeMac 2008</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Hagan</dc:creator>
  <cp:lastModifiedBy>Stange, Lisa G [HD FS]</cp:lastModifiedBy>
  <cp:revision>2</cp:revision>
  <dcterms:created xsi:type="dcterms:W3CDTF">2013-08-09T20:21:00Z</dcterms:created>
  <dcterms:modified xsi:type="dcterms:W3CDTF">2013-08-09T20:21:00Z</dcterms:modified>
</cp:coreProperties>
</file>