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614C2" w14:textId="77777777" w:rsidR="009624C7" w:rsidRPr="005327FF" w:rsidRDefault="006523F2" w:rsidP="009624C7">
      <w:pPr>
        <w:jc w:val="center"/>
        <w:rPr>
          <w:b/>
          <w:sz w:val="28"/>
          <w:szCs w:val="28"/>
        </w:rPr>
      </w:pPr>
      <w:bookmarkStart w:id="0" w:name="_GoBack"/>
      <w:bookmarkEnd w:id="0"/>
      <w:r w:rsidRPr="005327FF">
        <w:rPr>
          <w:b/>
          <w:sz w:val="28"/>
          <w:szCs w:val="28"/>
        </w:rPr>
        <w:t xml:space="preserve">Safety Unit Plan: Day 3 Lesson </w:t>
      </w:r>
    </w:p>
    <w:tbl>
      <w:tblPr>
        <w:tblStyle w:val="TableGrid"/>
        <w:tblW w:w="10098" w:type="dxa"/>
        <w:tblLook w:val="04A0" w:firstRow="1" w:lastRow="0" w:firstColumn="1" w:lastColumn="0" w:noHBand="0" w:noVBand="1"/>
      </w:tblPr>
      <w:tblGrid>
        <w:gridCol w:w="3192"/>
        <w:gridCol w:w="6906"/>
      </w:tblGrid>
      <w:tr w:rsidR="009624C7" w14:paraId="4FDC2C39" w14:textId="77777777" w:rsidTr="009624C7">
        <w:tc>
          <w:tcPr>
            <w:tcW w:w="3192" w:type="dxa"/>
          </w:tcPr>
          <w:p w14:paraId="5E47212E" w14:textId="77777777"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14:paraId="69D0BF38" w14:textId="77777777" w:rsidR="009624C7" w:rsidRDefault="009624C7">
            <w:pPr>
              <w:rPr>
                <w:sz w:val="21"/>
                <w:szCs w:val="21"/>
              </w:rPr>
            </w:pPr>
          </w:p>
        </w:tc>
        <w:tc>
          <w:tcPr>
            <w:tcW w:w="6906" w:type="dxa"/>
          </w:tcPr>
          <w:p w14:paraId="0844BB90" w14:textId="77777777" w:rsidR="009624C7" w:rsidRDefault="005327FF">
            <w:pPr>
              <w:rPr>
                <w:sz w:val="21"/>
                <w:szCs w:val="21"/>
              </w:rPr>
            </w:pPr>
            <w:r>
              <w:rPr>
                <w:sz w:val="21"/>
                <w:szCs w:val="21"/>
              </w:rPr>
              <w:t>Is your Home Safe</w:t>
            </w:r>
            <w:r w:rsidR="006523F2">
              <w:rPr>
                <w:sz w:val="21"/>
                <w:szCs w:val="21"/>
              </w:rPr>
              <w:t xml:space="preserve"> for Grandma and Grandpa?</w:t>
            </w:r>
          </w:p>
        </w:tc>
      </w:tr>
      <w:tr w:rsidR="009624C7" w14:paraId="74D1B095" w14:textId="77777777" w:rsidTr="009624C7">
        <w:tc>
          <w:tcPr>
            <w:tcW w:w="3192" w:type="dxa"/>
          </w:tcPr>
          <w:p w14:paraId="4C99674A" w14:textId="77777777" w:rsidR="009624C7" w:rsidRPr="00492CF8" w:rsidRDefault="009624C7">
            <w:pPr>
              <w:rPr>
                <w:b/>
                <w:sz w:val="21"/>
                <w:szCs w:val="21"/>
              </w:rPr>
            </w:pPr>
            <w:r w:rsidRPr="00492CF8">
              <w:rPr>
                <w:b/>
                <w:sz w:val="21"/>
                <w:szCs w:val="21"/>
              </w:rPr>
              <w:t>Instructor</w:t>
            </w:r>
          </w:p>
          <w:p w14:paraId="341C60E5" w14:textId="77777777" w:rsidR="009624C7" w:rsidRDefault="009624C7">
            <w:pPr>
              <w:rPr>
                <w:sz w:val="21"/>
                <w:szCs w:val="21"/>
              </w:rPr>
            </w:pPr>
          </w:p>
        </w:tc>
        <w:tc>
          <w:tcPr>
            <w:tcW w:w="6906" w:type="dxa"/>
          </w:tcPr>
          <w:p w14:paraId="3FBDF0F5" w14:textId="77777777" w:rsidR="009624C7" w:rsidRDefault="006523F2">
            <w:pPr>
              <w:rPr>
                <w:sz w:val="21"/>
                <w:szCs w:val="21"/>
              </w:rPr>
            </w:pPr>
            <w:r>
              <w:rPr>
                <w:sz w:val="21"/>
                <w:szCs w:val="21"/>
              </w:rPr>
              <w:t>Shaffer</w:t>
            </w:r>
          </w:p>
        </w:tc>
      </w:tr>
      <w:tr w:rsidR="009624C7" w14:paraId="7B1981DB" w14:textId="77777777" w:rsidTr="009624C7">
        <w:tc>
          <w:tcPr>
            <w:tcW w:w="3192" w:type="dxa"/>
          </w:tcPr>
          <w:p w14:paraId="2B702C35" w14:textId="77777777" w:rsidR="009624C7" w:rsidRPr="00492CF8" w:rsidRDefault="009624C7">
            <w:pPr>
              <w:rPr>
                <w:b/>
                <w:sz w:val="21"/>
                <w:szCs w:val="21"/>
              </w:rPr>
            </w:pPr>
            <w:r w:rsidRPr="00492CF8">
              <w:rPr>
                <w:b/>
                <w:sz w:val="21"/>
                <w:szCs w:val="21"/>
              </w:rPr>
              <w:t>Suggested grade level/course</w:t>
            </w:r>
          </w:p>
          <w:p w14:paraId="095CAC46" w14:textId="77777777" w:rsidR="009624C7" w:rsidRDefault="009624C7">
            <w:pPr>
              <w:rPr>
                <w:sz w:val="21"/>
                <w:szCs w:val="21"/>
              </w:rPr>
            </w:pPr>
          </w:p>
        </w:tc>
        <w:tc>
          <w:tcPr>
            <w:tcW w:w="6906" w:type="dxa"/>
          </w:tcPr>
          <w:p w14:paraId="4349A3B0" w14:textId="77777777" w:rsidR="009624C7" w:rsidRDefault="006523F2">
            <w:pPr>
              <w:rPr>
                <w:sz w:val="21"/>
                <w:szCs w:val="21"/>
              </w:rPr>
            </w:pPr>
            <w:r>
              <w:rPr>
                <w:sz w:val="21"/>
                <w:szCs w:val="21"/>
              </w:rPr>
              <w:t>7</w:t>
            </w:r>
            <w:r w:rsidRPr="006523F2">
              <w:rPr>
                <w:sz w:val="21"/>
                <w:szCs w:val="21"/>
                <w:vertAlign w:val="superscript"/>
              </w:rPr>
              <w:t>th</w:t>
            </w:r>
            <w:r>
              <w:rPr>
                <w:sz w:val="21"/>
                <w:szCs w:val="21"/>
              </w:rPr>
              <w:t xml:space="preserve"> or 8</w:t>
            </w:r>
            <w:r w:rsidRPr="006523F2">
              <w:rPr>
                <w:sz w:val="21"/>
                <w:szCs w:val="21"/>
                <w:vertAlign w:val="superscript"/>
              </w:rPr>
              <w:t>th</w:t>
            </w:r>
            <w:r>
              <w:rPr>
                <w:sz w:val="21"/>
                <w:szCs w:val="21"/>
              </w:rPr>
              <w:t xml:space="preserve"> grade</w:t>
            </w:r>
          </w:p>
        </w:tc>
      </w:tr>
      <w:tr w:rsidR="00D21948" w14:paraId="55CA1575" w14:textId="77777777" w:rsidTr="009624C7">
        <w:tc>
          <w:tcPr>
            <w:tcW w:w="3192" w:type="dxa"/>
          </w:tcPr>
          <w:p w14:paraId="1C97B67B" w14:textId="77777777" w:rsidR="00D21948" w:rsidRPr="00492CF8" w:rsidRDefault="00D21948">
            <w:pPr>
              <w:rPr>
                <w:b/>
                <w:sz w:val="21"/>
                <w:szCs w:val="21"/>
              </w:rPr>
            </w:pPr>
            <w:r>
              <w:rPr>
                <w:b/>
                <w:sz w:val="21"/>
                <w:szCs w:val="21"/>
              </w:rPr>
              <w:t>Time suggested</w:t>
            </w:r>
          </w:p>
        </w:tc>
        <w:tc>
          <w:tcPr>
            <w:tcW w:w="6906" w:type="dxa"/>
          </w:tcPr>
          <w:p w14:paraId="03405358" w14:textId="77777777" w:rsidR="00D21948" w:rsidRDefault="006523F2">
            <w:pPr>
              <w:rPr>
                <w:sz w:val="21"/>
                <w:szCs w:val="21"/>
              </w:rPr>
            </w:pPr>
            <w:r>
              <w:rPr>
                <w:sz w:val="21"/>
                <w:szCs w:val="21"/>
              </w:rPr>
              <w:t>45 minutes</w:t>
            </w:r>
          </w:p>
        </w:tc>
      </w:tr>
      <w:tr w:rsidR="0061563A" w14:paraId="25BF6BFE" w14:textId="77777777" w:rsidTr="009624C7">
        <w:tc>
          <w:tcPr>
            <w:tcW w:w="3192" w:type="dxa"/>
          </w:tcPr>
          <w:p w14:paraId="44A61614" w14:textId="77777777" w:rsidR="0061563A" w:rsidRDefault="0061563A">
            <w:pPr>
              <w:rPr>
                <w:b/>
                <w:sz w:val="21"/>
                <w:szCs w:val="21"/>
              </w:rPr>
            </w:pPr>
            <w:r>
              <w:rPr>
                <w:b/>
                <w:sz w:val="21"/>
                <w:szCs w:val="21"/>
              </w:rPr>
              <w:t>National Standards addressed:</w:t>
            </w:r>
          </w:p>
          <w:p w14:paraId="32A9CF50" w14:textId="77777777" w:rsidR="0061563A" w:rsidRPr="0086319E" w:rsidRDefault="0061563A" w:rsidP="0061563A">
            <w:pPr>
              <w:pStyle w:val="ListParagraph"/>
              <w:numPr>
                <w:ilvl w:val="0"/>
                <w:numId w:val="13"/>
              </w:numPr>
              <w:rPr>
                <w:b/>
                <w:sz w:val="21"/>
                <w:szCs w:val="21"/>
              </w:rPr>
            </w:pPr>
            <w:r>
              <w:rPr>
                <w:sz w:val="21"/>
                <w:szCs w:val="21"/>
              </w:rPr>
              <w:t>State the entire objective, not just the number</w:t>
            </w:r>
          </w:p>
          <w:p w14:paraId="378305EE" w14:textId="77777777" w:rsidR="0086319E" w:rsidRDefault="0086319E" w:rsidP="0086319E">
            <w:pPr>
              <w:rPr>
                <w:b/>
                <w:sz w:val="21"/>
                <w:szCs w:val="21"/>
              </w:rPr>
            </w:pPr>
          </w:p>
          <w:p w14:paraId="38875B72" w14:textId="77777777" w:rsidR="0086319E" w:rsidRDefault="0086319E" w:rsidP="0086319E">
            <w:pPr>
              <w:rPr>
                <w:b/>
                <w:sz w:val="21"/>
                <w:szCs w:val="21"/>
              </w:rPr>
            </w:pPr>
          </w:p>
          <w:p w14:paraId="3BCBF20A" w14:textId="77777777" w:rsidR="0086319E" w:rsidRDefault="0086319E" w:rsidP="0086319E">
            <w:pPr>
              <w:rPr>
                <w:b/>
                <w:sz w:val="21"/>
                <w:szCs w:val="21"/>
              </w:rPr>
            </w:pPr>
          </w:p>
          <w:p w14:paraId="1A114A5E" w14:textId="77777777" w:rsidR="0086319E" w:rsidRDefault="0086319E" w:rsidP="0086319E">
            <w:pPr>
              <w:rPr>
                <w:b/>
                <w:sz w:val="21"/>
                <w:szCs w:val="21"/>
              </w:rPr>
            </w:pPr>
          </w:p>
          <w:p w14:paraId="245EBEBC" w14:textId="77777777" w:rsidR="0086319E" w:rsidRPr="0086319E" w:rsidRDefault="0086319E" w:rsidP="0086319E">
            <w:pPr>
              <w:rPr>
                <w:b/>
                <w:sz w:val="21"/>
                <w:szCs w:val="21"/>
              </w:rPr>
            </w:pPr>
          </w:p>
          <w:p w14:paraId="61C7E9D1" w14:textId="77777777" w:rsidR="0061563A" w:rsidRDefault="0061563A" w:rsidP="0061563A">
            <w:pPr>
              <w:rPr>
                <w:b/>
                <w:sz w:val="21"/>
                <w:szCs w:val="21"/>
              </w:rPr>
            </w:pPr>
            <w:r>
              <w:rPr>
                <w:b/>
                <w:sz w:val="21"/>
                <w:szCs w:val="21"/>
              </w:rPr>
              <w:t>State and/or local standards addressed:</w:t>
            </w:r>
          </w:p>
          <w:p w14:paraId="4D61E79E" w14:textId="77777777"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14:paraId="3FFF796E" w14:textId="77777777" w:rsidR="0061563A" w:rsidRDefault="0086319E">
            <w:pPr>
              <w:rPr>
                <w:sz w:val="21"/>
                <w:szCs w:val="21"/>
              </w:rPr>
            </w:pPr>
            <w:r>
              <w:rPr>
                <w:sz w:val="21"/>
                <w:szCs w:val="21"/>
              </w:rPr>
              <w:t>FCS Middle School Standards</w:t>
            </w:r>
          </w:p>
          <w:p w14:paraId="46E2536B" w14:textId="77777777" w:rsidR="0086319E" w:rsidRDefault="0086319E">
            <w:pPr>
              <w:rPr>
                <w:sz w:val="21"/>
                <w:szCs w:val="21"/>
              </w:rPr>
            </w:pPr>
            <w:r>
              <w:rPr>
                <w:sz w:val="21"/>
                <w:szCs w:val="21"/>
              </w:rPr>
              <w:t>Housing and Interior Design</w:t>
            </w:r>
          </w:p>
          <w:p w14:paraId="73A6FD45" w14:textId="77777777" w:rsidR="006523F2" w:rsidRDefault="0086319E">
            <w:pPr>
              <w:rPr>
                <w:sz w:val="21"/>
                <w:szCs w:val="21"/>
              </w:rPr>
            </w:pPr>
            <w:r>
              <w:rPr>
                <w:sz w:val="21"/>
                <w:szCs w:val="21"/>
              </w:rPr>
              <w:t xml:space="preserve">Standard 11: Integrate knowledge, skills, and practices required for careers in housing and interior design. </w:t>
            </w:r>
          </w:p>
          <w:p w14:paraId="684F3241" w14:textId="77777777" w:rsidR="0086319E" w:rsidRDefault="0086319E">
            <w:pPr>
              <w:rPr>
                <w:sz w:val="21"/>
                <w:szCs w:val="21"/>
              </w:rPr>
            </w:pPr>
            <w:r>
              <w:rPr>
                <w:sz w:val="21"/>
                <w:szCs w:val="21"/>
              </w:rPr>
              <w:t>Benchmark 1: Understands the importance of cleanliness, organization, safety, and maintenance of household environment.</w:t>
            </w:r>
          </w:p>
          <w:p w14:paraId="4147E0EC" w14:textId="77777777" w:rsidR="0086319E" w:rsidRDefault="0086319E">
            <w:pPr>
              <w:rPr>
                <w:sz w:val="21"/>
                <w:szCs w:val="21"/>
              </w:rPr>
            </w:pPr>
          </w:p>
          <w:p w14:paraId="7D8C9A7E" w14:textId="77777777" w:rsidR="0086319E" w:rsidRDefault="0086319E">
            <w:pPr>
              <w:rPr>
                <w:sz w:val="21"/>
                <w:szCs w:val="21"/>
              </w:rPr>
            </w:pPr>
          </w:p>
          <w:p w14:paraId="160FCF09" w14:textId="77777777" w:rsidR="0086319E" w:rsidRDefault="0086319E">
            <w:pPr>
              <w:rPr>
                <w:sz w:val="21"/>
                <w:szCs w:val="21"/>
              </w:rPr>
            </w:pPr>
            <w:r>
              <w:rPr>
                <w:sz w:val="21"/>
                <w:szCs w:val="21"/>
              </w:rPr>
              <w:t xml:space="preserve">Model Iowa Competencies: </w:t>
            </w:r>
          </w:p>
          <w:p w14:paraId="77863819" w14:textId="77777777" w:rsidR="0086319E" w:rsidRDefault="0086319E">
            <w:pPr>
              <w:rPr>
                <w:sz w:val="21"/>
                <w:szCs w:val="21"/>
              </w:rPr>
            </w:pPr>
            <w:r>
              <w:rPr>
                <w:sz w:val="21"/>
                <w:szCs w:val="21"/>
              </w:rPr>
              <w:t>1.  Evaluate individual and family needs,</w:t>
            </w:r>
            <w:r w:rsidR="005327FF">
              <w:rPr>
                <w:sz w:val="21"/>
                <w:szCs w:val="21"/>
              </w:rPr>
              <w:t xml:space="preserve"> safety, space, and technology </w:t>
            </w:r>
            <w:r>
              <w:rPr>
                <w:sz w:val="21"/>
                <w:szCs w:val="21"/>
              </w:rPr>
              <w:t>when making housing and interior design decisions.</w:t>
            </w:r>
          </w:p>
          <w:p w14:paraId="7323213F" w14:textId="77777777" w:rsidR="0086319E" w:rsidRDefault="0086319E">
            <w:pPr>
              <w:rPr>
                <w:sz w:val="21"/>
                <w:szCs w:val="21"/>
              </w:rPr>
            </w:pPr>
            <w:r>
              <w:rPr>
                <w:sz w:val="21"/>
                <w:szCs w:val="21"/>
              </w:rPr>
              <w:t>3.  Specify procedures for household maintenance, safety, sanitation, and care.</w:t>
            </w:r>
          </w:p>
        </w:tc>
      </w:tr>
      <w:tr w:rsidR="0061563A" w14:paraId="676575CC" w14:textId="77777777" w:rsidTr="009624C7">
        <w:tc>
          <w:tcPr>
            <w:tcW w:w="3192" w:type="dxa"/>
          </w:tcPr>
          <w:p w14:paraId="3B9EBDB9" w14:textId="77777777" w:rsidR="0061563A" w:rsidRDefault="0061563A">
            <w:pPr>
              <w:rPr>
                <w:b/>
                <w:sz w:val="21"/>
                <w:szCs w:val="21"/>
              </w:rPr>
            </w:pPr>
            <w:r>
              <w:rPr>
                <w:b/>
                <w:sz w:val="21"/>
                <w:szCs w:val="21"/>
              </w:rPr>
              <w:t>Rationale for the lesson:</w:t>
            </w:r>
          </w:p>
          <w:p w14:paraId="53E142DD" w14:textId="77777777" w:rsidR="00E12E64" w:rsidRDefault="00E12E64">
            <w:pPr>
              <w:rPr>
                <w:b/>
                <w:sz w:val="21"/>
                <w:szCs w:val="21"/>
              </w:rPr>
            </w:pPr>
          </w:p>
          <w:p w14:paraId="03CEFE44" w14:textId="77777777" w:rsidR="00E12E64" w:rsidRDefault="0061563A" w:rsidP="0061563A">
            <w:pPr>
              <w:pStyle w:val="ListParagraph"/>
              <w:numPr>
                <w:ilvl w:val="0"/>
                <w:numId w:val="13"/>
              </w:numPr>
              <w:rPr>
                <w:b/>
                <w:sz w:val="21"/>
                <w:szCs w:val="21"/>
              </w:rPr>
            </w:pPr>
            <w:r>
              <w:rPr>
                <w:sz w:val="21"/>
                <w:szCs w:val="21"/>
              </w:rPr>
              <w:t>Where does it fit into the unit plan?</w:t>
            </w:r>
          </w:p>
          <w:p w14:paraId="36FD3259" w14:textId="77777777" w:rsidR="00E12E64" w:rsidRPr="00E12E64" w:rsidRDefault="00E12E64" w:rsidP="00E12E64">
            <w:pPr>
              <w:rPr>
                <w:b/>
                <w:sz w:val="21"/>
                <w:szCs w:val="21"/>
              </w:rPr>
            </w:pPr>
          </w:p>
          <w:p w14:paraId="2A814A4A" w14:textId="77777777" w:rsidR="0061563A" w:rsidRPr="00E12E64" w:rsidRDefault="0061563A" w:rsidP="0061563A">
            <w:pPr>
              <w:pStyle w:val="ListParagraph"/>
              <w:numPr>
                <w:ilvl w:val="0"/>
                <w:numId w:val="13"/>
              </w:numPr>
              <w:rPr>
                <w:b/>
                <w:sz w:val="21"/>
                <w:szCs w:val="21"/>
              </w:rPr>
            </w:pPr>
            <w:r>
              <w:rPr>
                <w:sz w:val="21"/>
                <w:szCs w:val="21"/>
              </w:rPr>
              <w:t>Why are you choosing this activity/strategies?</w:t>
            </w:r>
          </w:p>
          <w:p w14:paraId="3D0BB713" w14:textId="77777777" w:rsidR="00E12E64" w:rsidRPr="00E12E64" w:rsidRDefault="00E12E64" w:rsidP="00E12E64">
            <w:pPr>
              <w:rPr>
                <w:b/>
                <w:sz w:val="21"/>
                <w:szCs w:val="21"/>
              </w:rPr>
            </w:pPr>
          </w:p>
          <w:p w14:paraId="057B249B" w14:textId="77777777"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14:paraId="6037F379" w14:textId="77777777" w:rsidR="00E12E64" w:rsidRDefault="00E12E64" w:rsidP="001E3D0C">
            <w:pPr>
              <w:widowControl w:val="0"/>
              <w:autoSpaceDE w:val="0"/>
              <w:autoSpaceDN w:val="0"/>
              <w:adjustRightInd w:val="0"/>
              <w:spacing w:after="240"/>
              <w:rPr>
                <w:sz w:val="21"/>
                <w:szCs w:val="21"/>
              </w:rPr>
            </w:pPr>
          </w:p>
          <w:p w14:paraId="5D844664" w14:textId="77777777" w:rsidR="001E3D0C" w:rsidRDefault="005327FF" w:rsidP="001E3D0C">
            <w:pPr>
              <w:widowControl w:val="0"/>
              <w:autoSpaceDE w:val="0"/>
              <w:autoSpaceDN w:val="0"/>
              <w:adjustRightInd w:val="0"/>
              <w:spacing w:after="240"/>
              <w:rPr>
                <w:sz w:val="21"/>
                <w:szCs w:val="21"/>
              </w:rPr>
            </w:pPr>
            <w:r>
              <w:rPr>
                <w:sz w:val="21"/>
                <w:szCs w:val="21"/>
              </w:rPr>
              <w:t>Develops student</w:t>
            </w:r>
            <w:r w:rsidR="001E3D0C">
              <w:rPr>
                <w:sz w:val="21"/>
                <w:szCs w:val="21"/>
              </w:rPr>
              <w:t xml:space="preserve"> aware</w:t>
            </w:r>
            <w:r>
              <w:rPr>
                <w:sz w:val="21"/>
                <w:szCs w:val="21"/>
              </w:rPr>
              <w:t>ness</w:t>
            </w:r>
            <w:r w:rsidR="001E3D0C">
              <w:rPr>
                <w:sz w:val="21"/>
                <w:szCs w:val="21"/>
              </w:rPr>
              <w:t xml:space="preserve"> of problems w</w:t>
            </w:r>
            <w:r w:rsidR="00E12E64">
              <w:rPr>
                <w:sz w:val="21"/>
                <w:szCs w:val="21"/>
              </w:rPr>
              <w:t>ithin the home that pose a risk</w:t>
            </w:r>
            <w:r w:rsidR="001E3D0C">
              <w:rPr>
                <w:sz w:val="21"/>
                <w:szCs w:val="21"/>
              </w:rPr>
              <w:t xml:space="preserve"> to the safety of </w:t>
            </w:r>
            <w:r w:rsidR="0086319E">
              <w:rPr>
                <w:sz w:val="21"/>
                <w:szCs w:val="21"/>
              </w:rPr>
              <w:t xml:space="preserve">children and </w:t>
            </w:r>
            <w:r w:rsidR="001E3D0C">
              <w:rPr>
                <w:sz w:val="21"/>
                <w:szCs w:val="21"/>
              </w:rPr>
              <w:t>older adults.</w:t>
            </w:r>
          </w:p>
          <w:p w14:paraId="2A349D19" w14:textId="77777777" w:rsidR="001E3D0C" w:rsidRDefault="001E3D0C" w:rsidP="005327FF">
            <w:pPr>
              <w:widowControl w:val="0"/>
              <w:autoSpaceDE w:val="0"/>
              <w:autoSpaceDN w:val="0"/>
              <w:adjustRightInd w:val="0"/>
              <w:spacing w:after="240"/>
              <w:rPr>
                <w:sz w:val="21"/>
                <w:szCs w:val="21"/>
              </w:rPr>
            </w:pPr>
            <w:r>
              <w:rPr>
                <w:sz w:val="21"/>
                <w:szCs w:val="21"/>
              </w:rPr>
              <w:t>Many of the families in</w:t>
            </w:r>
            <w:r w:rsidR="005327FF">
              <w:rPr>
                <w:sz w:val="21"/>
                <w:szCs w:val="21"/>
              </w:rPr>
              <w:t xml:space="preserve"> our district are extended families</w:t>
            </w:r>
            <w:r w:rsidR="00E12E64">
              <w:rPr>
                <w:sz w:val="21"/>
                <w:szCs w:val="21"/>
              </w:rPr>
              <w:t xml:space="preserve"> and we have some</w:t>
            </w:r>
            <w:r>
              <w:rPr>
                <w:sz w:val="21"/>
                <w:szCs w:val="21"/>
              </w:rPr>
              <w:t xml:space="preserve"> families in the area whose non-English speaking grandparents reside with</w:t>
            </w:r>
            <w:r w:rsidR="00E12E64">
              <w:rPr>
                <w:sz w:val="21"/>
                <w:szCs w:val="21"/>
              </w:rPr>
              <w:t xml:space="preserve"> English peaking students. </w:t>
            </w:r>
          </w:p>
          <w:p w14:paraId="368D5793" w14:textId="5C769C6E" w:rsidR="00643E51" w:rsidRDefault="00643E51" w:rsidP="005327FF">
            <w:pPr>
              <w:widowControl w:val="0"/>
              <w:autoSpaceDE w:val="0"/>
              <w:autoSpaceDN w:val="0"/>
              <w:adjustRightInd w:val="0"/>
              <w:spacing w:after="240"/>
              <w:rPr>
                <w:sz w:val="21"/>
                <w:szCs w:val="21"/>
              </w:rPr>
            </w:pPr>
            <w:r>
              <w:rPr>
                <w:sz w:val="21"/>
                <w:szCs w:val="21"/>
              </w:rPr>
              <w:t>Students may take pictures or videos of problem areas instead of a checklist. ESL: An English speaking person may help to complete the lesson.</w:t>
            </w:r>
          </w:p>
        </w:tc>
      </w:tr>
      <w:tr w:rsidR="009624C7" w14:paraId="091443B0" w14:textId="77777777" w:rsidTr="009624C7">
        <w:tc>
          <w:tcPr>
            <w:tcW w:w="3192" w:type="dxa"/>
          </w:tcPr>
          <w:p w14:paraId="3A64F351" w14:textId="77777777"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14:paraId="4DD74CF5" w14:textId="77777777" w:rsidR="00B43BED" w:rsidRDefault="0061563A" w:rsidP="00B43BED">
            <w:pPr>
              <w:pStyle w:val="ListParagraph"/>
              <w:numPr>
                <w:ilvl w:val="0"/>
                <w:numId w:val="1"/>
              </w:numPr>
              <w:rPr>
                <w:sz w:val="21"/>
                <w:szCs w:val="21"/>
              </w:rPr>
            </w:pPr>
            <w:r>
              <w:rPr>
                <w:sz w:val="21"/>
                <w:szCs w:val="21"/>
              </w:rPr>
              <w:t>What will students know and be able to do at the end of the lesson?</w:t>
            </w:r>
          </w:p>
          <w:p w14:paraId="57B0275F" w14:textId="77777777" w:rsidR="00E12E64" w:rsidRPr="00E12E64" w:rsidRDefault="00E12E64" w:rsidP="00E12E64">
            <w:pPr>
              <w:rPr>
                <w:sz w:val="21"/>
                <w:szCs w:val="21"/>
              </w:rPr>
            </w:pPr>
          </w:p>
          <w:p w14:paraId="1BE35595" w14:textId="77777777"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14:paraId="7B570872" w14:textId="77777777" w:rsidR="009624C7" w:rsidRDefault="009624C7">
            <w:pPr>
              <w:rPr>
                <w:sz w:val="21"/>
                <w:szCs w:val="21"/>
              </w:rPr>
            </w:pPr>
          </w:p>
          <w:p w14:paraId="54EBFD04" w14:textId="4D5C1894" w:rsidR="00E12E64" w:rsidRDefault="00E12E64">
            <w:pPr>
              <w:rPr>
                <w:sz w:val="21"/>
                <w:szCs w:val="21"/>
              </w:rPr>
            </w:pPr>
            <w:r>
              <w:rPr>
                <w:sz w:val="21"/>
                <w:szCs w:val="21"/>
              </w:rPr>
              <w:t>Students will be able to evaluate their own homes and record any problems or concerns they find</w:t>
            </w:r>
            <w:r w:rsidR="00643E51">
              <w:rPr>
                <w:sz w:val="21"/>
                <w:szCs w:val="21"/>
              </w:rPr>
              <w:t xml:space="preserve"> and ways to make adjustments or fix the issues</w:t>
            </w:r>
            <w:r>
              <w:rPr>
                <w:sz w:val="21"/>
                <w:szCs w:val="21"/>
              </w:rPr>
              <w:t>.</w:t>
            </w:r>
          </w:p>
          <w:p w14:paraId="7C56692D" w14:textId="77777777" w:rsidR="00E12E64" w:rsidRDefault="00E12E64">
            <w:pPr>
              <w:rPr>
                <w:sz w:val="21"/>
                <w:szCs w:val="21"/>
              </w:rPr>
            </w:pPr>
          </w:p>
          <w:p w14:paraId="1A0DE4AD" w14:textId="77777777" w:rsidR="00E12E64" w:rsidRDefault="00E12E64">
            <w:pPr>
              <w:rPr>
                <w:sz w:val="21"/>
                <w:szCs w:val="21"/>
              </w:rPr>
            </w:pPr>
          </w:p>
          <w:p w14:paraId="220A881B" w14:textId="77777777" w:rsidR="00E12E64" w:rsidRDefault="00E12E64">
            <w:pPr>
              <w:rPr>
                <w:sz w:val="21"/>
                <w:szCs w:val="21"/>
              </w:rPr>
            </w:pPr>
            <w:r>
              <w:rPr>
                <w:sz w:val="21"/>
                <w:szCs w:val="21"/>
              </w:rPr>
              <w:t xml:space="preserve">The concept may be new, but some students may already be familiar with safety issues if they have older family members living with them. </w:t>
            </w:r>
          </w:p>
        </w:tc>
      </w:tr>
      <w:tr w:rsidR="0061563A" w14:paraId="3B6168A8" w14:textId="77777777" w:rsidTr="009624C7">
        <w:tc>
          <w:tcPr>
            <w:tcW w:w="3192" w:type="dxa"/>
          </w:tcPr>
          <w:p w14:paraId="69755C2D" w14:textId="77777777" w:rsidR="0061563A" w:rsidRDefault="0061563A">
            <w:pPr>
              <w:rPr>
                <w:b/>
                <w:sz w:val="21"/>
                <w:szCs w:val="21"/>
              </w:rPr>
            </w:pPr>
            <w:r>
              <w:rPr>
                <w:b/>
                <w:sz w:val="21"/>
                <w:szCs w:val="21"/>
              </w:rPr>
              <w:t>Assessment:</w:t>
            </w:r>
          </w:p>
          <w:p w14:paraId="565E0EC0" w14:textId="77777777"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14:paraId="7168C4DF" w14:textId="77777777" w:rsidR="0061563A" w:rsidRDefault="0061563A">
            <w:pPr>
              <w:rPr>
                <w:sz w:val="21"/>
                <w:szCs w:val="21"/>
              </w:rPr>
            </w:pPr>
          </w:p>
          <w:p w14:paraId="5B559925" w14:textId="77777777" w:rsidR="00E12E64" w:rsidRDefault="00E12E64">
            <w:pPr>
              <w:rPr>
                <w:sz w:val="21"/>
                <w:szCs w:val="21"/>
              </w:rPr>
            </w:pPr>
          </w:p>
          <w:p w14:paraId="7DE0FD46" w14:textId="77777777" w:rsidR="00E12E64" w:rsidRDefault="00E12E64">
            <w:pPr>
              <w:rPr>
                <w:sz w:val="21"/>
                <w:szCs w:val="21"/>
              </w:rPr>
            </w:pPr>
            <w:r>
              <w:rPr>
                <w:sz w:val="21"/>
                <w:szCs w:val="21"/>
              </w:rPr>
              <w:t xml:space="preserve">Students will complete the checklist and share concerns </w:t>
            </w:r>
            <w:r w:rsidR="005327FF">
              <w:rPr>
                <w:sz w:val="21"/>
                <w:szCs w:val="21"/>
              </w:rPr>
              <w:t xml:space="preserve">they find </w:t>
            </w:r>
            <w:r>
              <w:rPr>
                <w:sz w:val="21"/>
                <w:szCs w:val="21"/>
              </w:rPr>
              <w:t>the following day.</w:t>
            </w:r>
          </w:p>
        </w:tc>
      </w:tr>
      <w:tr w:rsidR="00D37C0E" w14:paraId="5AA8EB7D" w14:textId="77777777" w:rsidTr="006523F2">
        <w:tc>
          <w:tcPr>
            <w:tcW w:w="10098" w:type="dxa"/>
            <w:gridSpan w:val="2"/>
          </w:tcPr>
          <w:p w14:paraId="22F8C32F" w14:textId="168AA664" w:rsidR="00D37C0E" w:rsidRDefault="00D37C0E" w:rsidP="00D37C0E">
            <w:pPr>
              <w:rPr>
                <w:b/>
                <w:color w:val="403152" w:themeColor="accent4" w:themeShade="80"/>
                <w:sz w:val="28"/>
                <w:szCs w:val="28"/>
              </w:rPr>
            </w:pPr>
            <w:r>
              <w:rPr>
                <w:b/>
                <w:color w:val="403152" w:themeColor="accent4" w:themeShade="80"/>
                <w:sz w:val="28"/>
                <w:szCs w:val="28"/>
              </w:rPr>
              <w:t>Procedure/activities</w:t>
            </w:r>
          </w:p>
          <w:p w14:paraId="3C64A6DC" w14:textId="77777777" w:rsidR="005327FF" w:rsidRPr="005327FF" w:rsidRDefault="006523F2" w:rsidP="002C3C0E">
            <w:pPr>
              <w:rPr>
                <w:rFonts w:cs="Arial"/>
                <w:b/>
                <w:sz w:val="24"/>
                <w:szCs w:val="24"/>
              </w:rPr>
            </w:pPr>
            <w:r>
              <w:rPr>
                <w:b/>
                <w:color w:val="403152" w:themeColor="accent4" w:themeShade="80"/>
                <w:sz w:val="28"/>
                <w:szCs w:val="28"/>
              </w:rPr>
              <w:t>Resource needed</w:t>
            </w:r>
            <w:r w:rsidRPr="00E12E64">
              <w:rPr>
                <w:rFonts w:cs="Arial"/>
                <w:b/>
                <w:color w:val="403152" w:themeColor="accent4" w:themeShade="80"/>
                <w:sz w:val="24"/>
                <w:szCs w:val="24"/>
              </w:rPr>
              <w:t xml:space="preserve">:  </w:t>
            </w:r>
          </w:p>
          <w:p w14:paraId="7C621604" w14:textId="77777777" w:rsidR="002C3C0E" w:rsidRPr="005327FF" w:rsidRDefault="0038166E" w:rsidP="002C3C0E">
            <w:pPr>
              <w:rPr>
                <w:rFonts w:cs="Arial"/>
                <w:sz w:val="24"/>
                <w:szCs w:val="24"/>
                <w:u w:val="single"/>
              </w:rPr>
            </w:pPr>
            <w:hyperlink r:id="rId6" w:history="1">
              <w:r w:rsidR="006523F2" w:rsidRPr="005327FF">
                <w:rPr>
                  <w:rStyle w:val="Hyperlink"/>
                  <w:rFonts w:cs="Arial"/>
                  <w:color w:val="auto"/>
                  <w:sz w:val="24"/>
                  <w:szCs w:val="24"/>
                </w:rPr>
                <w:t>http://www.cpsc.gov/PageFiles/122038/701.pdf</w:t>
              </w:r>
            </w:hyperlink>
            <w:r w:rsidR="006523F2" w:rsidRPr="005327FF">
              <w:rPr>
                <w:rFonts w:cs="Arial"/>
                <w:sz w:val="24"/>
                <w:szCs w:val="24"/>
                <w:u w:val="single"/>
              </w:rPr>
              <w:t xml:space="preserve">  </w:t>
            </w:r>
          </w:p>
          <w:p w14:paraId="59F39E53" w14:textId="77777777" w:rsidR="002C3C0E" w:rsidRDefault="002C3C0E" w:rsidP="002C3C0E">
            <w:pPr>
              <w:rPr>
                <w:rFonts w:cs="Arial"/>
                <w:b/>
                <w:color w:val="403152" w:themeColor="accent4" w:themeShade="80"/>
                <w:sz w:val="24"/>
                <w:szCs w:val="24"/>
              </w:rPr>
            </w:pPr>
          </w:p>
          <w:p w14:paraId="720DAE31" w14:textId="159616EB" w:rsidR="002C3C0E" w:rsidRPr="00643E51" w:rsidRDefault="00643E51" w:rsidP="002C3C0E">
            <w:pPr>
              <w:widowControl w:val="0"/>
              <w:autoSpaceDE w:val="0"/>
              <w:autoSpaceDN w:val="0"/>
              <w:adjustRightInd w:val="0"/>
              <w:spacing w:after="240"/>
              <w:rPr>
                <w:rFonts w:ascii="Arial" w:hAnsi="Arial" w:cs="Arial"/>
              </w:rPr>
            </w:pPr>
            <w:r w:rsidRPr="00643E51">
              <w:rPr>
                <w:rFonts w:ascii="Arial" w:hAnsi="Arial" w:cs="Arial"/>
                <w:b/>
                <w:color w:val="403152" w:themeColor="accent4" w:themeShade="80"/>
              </w:rPr>
              <w:t>B</w:t>
            </w:r>
            <w:r w:rsidR="0089250A" w:rsidRPr="00643E51">
              <w:rPr>
                <w:rFonts w:ascii="Arial" w:hAnsi="Arial" w:cs="Arial"/>
                <w:b/>
                <w:color w:val="403152" w:themeColor="accent4" w:themeShade="80"/>
              </w:rPr>
              <w:t>ackground</w:t>
            </w:r>
            <w:r w:rsidR="002C3C0E" w:rsidRPr="00643E51">
              <w:rPr>
                <w:rFonts w:ascii="Arial" w:hAnsi="Arial" w:cs="Arial"/>
                <w:b/>
                <w:color w:val="403152" w:themeColor="accent4" w:themeShade="80"/>
              </w:rPr>
              <w:t xml:space="preserve"> information: </w:t>
            </w:r>
            <w:r w:rsidR="002C3C0E" w:rsidRPr="00643E51">
              <w:rPr>
                <w:rFonts w:ascii="Arial" w:hAnsi="Arial" w:cs="Arial"/>
              </w:rPr>
              <w:t>The majority of older people live independently, many of whom may still reside in the home that they may have raised their children in. Often when older people “age in place,” their house and neighborhood may present risks for the physical safety of the older person. The idea of “aging in place” is that older people often hang onto housing because of financial, social or sentimental reasons. Financial ties may exist because the home is not totally paid off or because the home’s resale value has gone down. Social ties to a home may relate to its location, which may be close to family and friends. Sentimental reasons include the home may be the place where many happy memories were created.</w:t>
            </w:r>
          </w:p>
          <w:p w14:paraId="11E0780D" w14:textId="77777777" w:rsidR="002C3C0E" w:rsidRPr="00643E51" w:rsidRDefault="005327FF" w:rsidP="002C3C0E">
            <w:pPr>
              <w:rPr>
                <w:rFonts w:ascii="Arial" w:hAnsi="Arial" w:cs="Arial"/>
                <w:b/>
                <w:color w:val="403152" w:themeColor="accent4" w:themeShade="80"/>
              </w:rPr>
            </w:pPr>
            <w:r w:rsidRPr="00643E51">
              <w:rPr>
                <w:rFonts w:ascii="Arial" w:hAnsi="Arial" w:cs="Arial"/>
                <w:b/>
                <w:color w:val="403152" w:themeColor="accent4" w:themeShade="80"/>
              </w:rPr>
              <w:t xml:space="preserve">Show the two videos: </w:t>
            </w:r>
          </w:p>
          <w:p w14:paraId="6B6A5413" w14:textId="77777777" w:rsidR="0089250A" w:rsidRPr="00643E51" w:rsidRDefault="0038166E" w:rsidP="0089250A">
            <w:pPr>
              <w:rPr>
                <w:rFonts w:ascii="Arial" w:hAnsi="Arial" w:cs="Arial"/>
                <w:bCs/>
              </w:rPr>
            </w:pPr>
            <w:hyperlink r:id="rId7" w:history="1">
              <w:r w:rsidR="0089250A" w:rsidRPr="00643E51">
                <w:rPr>
                  <w:rStyle w:val="Hyperlink"/>
                  <w:rFonts w:ascii="Arial" w:hAnsi="Arial" w:cs="Arial"/>
                  <w:bCs/>
                </w:rPr>
                <w:t>www.safekids.org/video/today-show-tv-tip-overs</w:t>
              </w:r>
            </w:hyperlink>
          </w:p>
          <w:p w14:paraId="6928566F" w14:textId="77777777" w:rsidR="0089250A" w:rsidRPr="00643E51" w:rsidRDefault="0089250A" w:rsidP="0089250A">
            <w:pPr>
              <w:rPr>
                <w:rFonts w:ascii="Arial" w:hAnsi="Arial" w:cs="Arial"/>
                <w:bCs/>
              </w:rPr>
            </w:pPr>
          </w:p>
          <w:p w14:paraId="4B88D224" w14:textId="77777777" w:rsidR="0089250A" w:rsidRPr="00643E51" w:rsidRDefault="0038166E" w:rsidP="0089250A">
            <w:pPr>
              <w:rPr>
                <w:rFonts w:ascii="Arial" w:hAnsi="Arial" w:cs="Arial"/>
                <w:b/>
                <w:bCs/>
              </w:rPr>
            </w:pPr>
            <w:hyperlink r:id="rId8" w:history="1">
              <w:r w:rsidR="0089250A" w:rsidRPr="00643E51">
                <w:rPr>
                  <w:rStyle w:val="Hyperlink"/>
                  <w:rFonts w:ascii="Arial" w:hAnsi="Arial" w:cs="Arial"/>
                  <w:bCs/>
                </w:rPr>
                <w:t>www.safekids.org/video/today-show-medication-safety</w:t>
              </w:r>
            </w:hyperlink>
          </w:p>
          <w:p w14:paraId="5AF2858B" w14:textId="77777777" w:rsidR="0089250A" w:rsidRPr="00643E51" w:rsidRDefault="0089250A" w:rsidP="006523F2">
            <w:pPr>
              <w:widowControl w:val="0"/>
              <w:autoSpaceDE w:val="0"/>
              <w:autoSpaceDN w:val="0"/>
              <w:adjustRightInd w:val="0"/>
              <w:spacing w:after="240"/>
              <w:rPr>
                <w:rFonts w:ascii="Arial" w:hAnsi="Arial" w:cs="Arial"/>
                <w:b/>
                <w:color w:val="403152" w:themeColor="accent4" w:themeShade="80"/>
              </w:rPr>
            </w:pPr>
          </w:p>
          <w:p w14:paraId="24FA16DD" w14:textId="6C22B2B2" w:rsidR="0089250A" w:rsidRPr="00643E51" w:rsidRDefault="002C3C0E" w:rsidP="006523F2">
            <w:pPr>
              <w:widowControl w:val="0"/>
              <w:autoSpaceDE w:val="0"/>
              <w:autoSpaceDN w:val="0"/>
              <w:adjustRightInd w:val="0"/>
              <w:spacing w:after="240"/>
              <w:rPr>
                <w:rFonts w:ascii="Arial" w:hAnsi="Arial" w:cs="Arial"/>
              </w:rPr>
            </w:pPr>
            <w:r w:rsidRPr="00643E51">
              <w:rPr>
                <w:rFonts w:ascii="Arial" w:hAnsi="Arial" w:cs="Arial"/>
              </w:rPr>
              <w:t>Pose the following question to students</w:t>
            </w:r>
            <w:r w:rsidR="00D60467" w:rsidRPr="00643E51">
              <w:rPr>
                <w:rFonts w:ascii="Arial" w:hAnsi="Arial" w:cs="Arial"/>
              </w:rPr>
              <w:t xml:space="preserve"> and have them discuss at their own tables and then have them share out most frequent/common response</w:t>
            </w:r>
            <w:r w:rsidRPr="00643E51">
              <w:rPr>
                <w:rFonts w:ascii="Arial" w:hAnsi="Arial" w:cs="Arial"/>
              </w:rPr>
              <w:t xml:space="preserve">: </w:t>
            </w:r>
          </w:p>
          <w:p w14:paraId="294BEF4F" w14:textId="77777777" w:rsidR="002C3C0E" w:rsidRPr="00643E51" w:rsidRDefault="002C3C0E" w:rsidP="006523F2">
            <w:pPr>
              <w:widowControl w:val="0"/>
              <w:autoSpaceDE w:val="0"/>
              <w:autoSpaceDN w:val="0"/>
              <w:adjustRightInd w:val="0"/>
              <w:spacing w:after="240"/>
              <w:rPr>
                <w:rFonts w:ascii="Arial" w:hAnsi="Arial" w:cs="Arial"/>
              </w:rPr>
            </w:pPr>
            <w:r w:rsidRPr="00643E51">
              <w:rPr>
                <w:rFonts w:ascii="Arial" w:hAnsi="Arial" w:cs="Arial"/>
              </w:rPr>
              <w:t xml:space="preserve">How many students in the class have </w:t>
            </w:r>
            <w:r w:rsidR="0089250A" w:rsidRPr="00643E51">
              <w:rPr>
                <w:rFonts w:ascii="Arial" w:hAnsi="Arial" w:cs="Arial"/>
              </w:rPr>
              <w:t xml:space="preserve">young children or </w:t>
            </w:r>
            <w:r w:rsidRPr="00643E51">
              <w:rPr>
                <w:rFonts w:ascii="Arial" w:hAnsi="Arial" w:cs="Arial"/>
              </w:rPr>
              <w:t>older family members that may visit their home regularly?</w:t>
            </w:r>
          </w:p>
          <w:p w14:paraId="61286710" w14:textId="77777777" w:rsidR="0089250A" w:rsidRPr="00643E51" w:rsidRDefault="006F3A14" w:rsidP="006523F2">
            <w:pPr>
              <w:widowControl w:val="0"/>
              <w:autoSpaceDE w:val="0"/>
              <w:autoSpaceDN w:val="0"/>
              <w:adjustRightInd w:val="0"/>
              <w:spacing w:after="240"/>
              <w:rPr>
                <w:rFonts w:ascii="Arial" w:hAnsi="Arial" w:cs="Arial"/>
              </w:rPr>
            </w:pPr>
            <w:r w:rsidRPr="00643E51">
              <w:rPr>
                <w:rFonts w:ascii="Arial" w:hAnsi="Arial" w:cs="Arial"/>
              </w:rPr>
              <w:t>What are some simil</w:t>
            </w:r>
            <w:r w:rsidR="0089250A" w:rsidRPr="00643E51">
              <w:rPr>
                <w:rFonts w:ascii="Arial" w:hAnsi="Arial" w:cs="Arial"/>
              </w:rPr>
              <w:t>arities</w:t>
            </w:r>
            <w:r w:rsidRPr="00643E51">
              <w:rPr>
                <w:rFonts w:ascii="Arial" w:hAnsi="Arial" w:cs="Arial"/>
              </w:rPr>
              <w:t xml:space="preserve"> between children and elderly family members?</w:t>
            </w:r>
          </w:p>
          <w:p w14:paraId="56019A56" w14:textId="601E194D" w:rsidR="008500FD" w:rsidRPr="00643E51" w:rsidRDefault="008500FD" w:rsidP="006523F2">
            <w:pPr>
              <w:widowControl w:val="0"/>
              <w:autoSpaceDE w:val="0"/>
              <w:autoSpaceDN w:val="0"/>
              <w:adjustRightInd w:val="0"/>
              <w:spacing w:after="240"/>
              <w:rPr>
                <w:rFonts w:ascii="Arial" w:hAnsi="Arial" w:cs="Arial"/>
              </w:rPr>
            </w:pPr>
            <w:r w:rsidRPr="00643E51">
              <w:rPr>
                <w:rFonts w:ascii="Arial" w:hAnsi="Arial" w:cs="Arial"/>
              </w:rPr>
              <w:t>What are some challenges that your family members face when they visit?</w:t>
            </w:r>
          </w:p>
          <w:p w14:paraId="0A2E4A22" w14:textId="2CDEC14F" w:rsidR="00D60467" w:rsidRPr="00643E51" w:rsidRDefault="00D60467" w:rsidP="006523F2">
            <w:pPr>
              <w:widowControl w:val="0"/>
              <w:autoSpaceDE w:val="0"/>
              <w:autoSpaceDN w:val="0"/>
              <w:adjustRightInd w:val="0"/>
              <w:spacing w:after="240"/>
              <w:rPr>
                <w:rFonts w:ascii="Arial" w:hAnsi="Arial" w:cs="Arial"/>
              </w:rPr>
            </w:pPr>
            <w:r w:rsidRPr="00643E51">
              <w:rPr>
                <w:rFonts w:ascii="Arial" w:hAnsi="Arial" w:cs="Arial"/>
              </w:rPr>
              <w:t>Segway into older adult safety.</w:t>
            </w:r>
          </w:p>
          <w:p w14:paraId="6606C7F2" w14:textId="451F0021" w:rsidR="00E12E64" w:rsidRPr="00643E51" w:rsidRDefault="006523F2" w:rsidP="006523F2">
            <w:pPr>
              <w:widowControl w:val="0"/>
              <w:autoSpaceDE w:val="0"/>
              <w:autoSpaceDN w:val="0"/>
              <w:adjustRightInd w:val="0"/>
              <w:spacing w:after="240"/>
              <w:rPr>
                <w:rFonts w:ascii="Arial" w:hAnsi="Arial" w:cs="Arial"/>
              </w:rPr>
            </w:pPr>
            <w:r w:rsidRPr="00643E51">
              <w:rPr>
                <w:rFonts w:ascii="Arial" w:hAnsi="Arial" w:cs="Arial"/>
              </w:rPr>
              <w:t>Make copies of the Consumer Product Safety Commission’s</w:t>
            </w:r>
            <w:r w:rsidR="00E12E64" w:rsidRPr="00643E51">
              <w:rPr>
                <w:rFonts w:ascii="Arial" w:hAnsi="Arial" w:cs="Arial"/>
              </w:rPr>
              <w:t xml:space="preserve"> </w:t>
            </w:r>
            <w:r w:rsidR="008500FD" w:rsidRPr="00643E51">
              <w:rPr>
                <w:rFonts w:ascii="Arial" w:hAnsi="Arial" w:cs="Arial"/>
              </w:rPr>
              <w:t xml:space="preserve">Home Safety Checklist </w:t>
            </w:r>
            <w:r w:rsidRPr="00643E51">
              <w:rPr>
                <w:rFonts w:ascii="Arial" w:hAnsi="Arial" w:cs="Arial"/>
              </w:rPr>
              <w:t>found on the web at</w:t>
            </w:r>
            <w:r w:rsidR="008500FD" w:rsidRPr="00643E51">
              <w:rPr>
                <w:rFonts w:ascii="Arial" w:hAnsi="Arial" w:cs="Arial"/>
              </w:rPr>
              <w:t xml:space="preserve"> </w:t>
            </w:r>
            <w:r w:rsidRPr="00643E51">
              <w:rPr>
                <w:rFonts w:ascii="Arial" w:hAnsi="Arial" w:cs="Arial"/>
              </w:rPr>
              <w:t xml:space="preserve">http://www.cpsc.gov/PageFiles/122038/701.pdf  (website listed above).  </w:t>
            </w:r>
          </w:p>
          <w:p w14:paraId="2D3187C6" w14:textId="3C1101B7" w:rsidR="006523F2" w:rsidRPr="00643E51" w:rsidRDefault="00E12E64" w:rsidP="006523F2">
            <w:pPr>
              <w:widowControl w:val="0"/>
              <w:autoSpaceDE w:val="0"/>
              <w:autoSpaceDN w:val="0"/>
              <w:adjustRightInd w:val="0"/>
              <w:spacing w:after="240"/>
              <w:rPr>
                <w:rFonts w:ascii="Arial" w:hAnsi="Arial" w:cs="Arial"/>
                <w:i/>
              </w:rPr>
            </w:pPr>
            <w:r w:rsidRPr="00643E51">
              <w:rPr>
                <w:rFonts w:ascii="Arial" w:hAnsi="Arial" w:cs="Arial"/>
                <w:i/>
              </w:rPr>
              <w:t>Note: T</w:t>
            </w:r>
            <w:r w:rsidR="006523F2" w:rsidRPr="00643E51">
              <w:rPr>
                <w:rFonts w:ascii="Arial" w:hAnsi="Arial" w:cs="Arial"/>
                <w:i/>
              </w:rPr>
              <w:t>he Home Saf</w:t>
            </w:r>
            <w:r w:rsidRPr="00643E51">
              <w:rPr>
                <w:rFonts w:ascii="Arial" w:hAnsi="Arial" w:cs="Arial"/>
                <w:i/>
              </w:rPr>
              <w:t>ety Checklist is a large</w:t>
            </w:r>
            <w:r w:rsidR="006523F2" w:rsidRPr="00643E51">
              <w:rPr>
                <w:rFonts w:ascii="Arial" w:hAnsi="Arial" w:cs="Arial"/>
                <w:i/>
              </w:rPr>
              <w:t xml:space="preserve"> list, </w:t>
            </w:r>
            <w:r w:rsidRPr="00643E51">
              <w:rPr>
                <w:rFonts w:ascii="Arial" w:hAnsi="Arial" w:cs="Arial"/>
                <w:i/>
              </w:rPr>
              <w:t xml:space="preserve">so </w:t>
            </w:r>
            <w:r w:rsidR="006523F2" w:rsidRPr="00643E51">
              <w:rPr>
                <w:rFonts w:ascii="Arial" w:hAnsi="Arial" w:cs="Arial"/>
                <w:i/>
              </w:rPr>
              <w:t>go through it with students when you introduce the assignment and</w:t>
            </w:r>
            <w:r w:rsidRPr="00643E51">
              <w:rPr>
                <w:rFonts w:ascii="Arial" w:hAnsi="Arial" w:cs="Arial"/>
                <w:i/>
              </w:rPr>
              <w:t xml:space="preserve"> then</w:t>
            </w:r>
            <w:r w:rsidR="006523F2" w:rsidRPr="00643E51">
              <w:rPr>
                <w:rFonts w:ascii="Arial" w:hAnsi="Arial" w:cs="Arial"/>
                <w:i/>
              </w:rPr>
              <w:t xml:space="preserve"> separate into individual rooms for students to do.  A good idea would be to draw for individual areas</w:t>
            </w:r>
            <w:r w:rsidR="006523F2" w:rsidRPr="00643E51">
              <w:rPr>
                <w:rFonts w:ascii="Arial" w:hAnsi="Arial" w:cs="Arial"/>
              </w:rPr>
              <w:t xml:space="preserve">. </w:t>
            </w:r>
            <w:r w:rsidR="008500FD" w:rsidRPr="00643E51">
              <w:rPr>
                <w:rFonts w:ascii="Arial" w:hAnsi="Arial" w:cs="Arial"/>
                <w:i/>
              </w:rPr>
              <w:t>Make multiple copies of separate rooms of the checklist for students.</w:t>
            </w:r>
          </w:p>
          <w:p w14:paraId="6032903E" w14:textId="77777777" w:rsidR="00E12E64" w:rsidRPr="00643E51" w:rsidRDefault="00E12E64" w:rsidP="006523F2">
            <w:pPr>
              <w:widowControl w:val="0"/>
              <w:autoSpaceDE w:val="0"/>
              <w:autoSpaceDN w:val="0"/>
              <w:adjustRightInd w:val="0"/>
              <w:spacing w:after="240"/>
              <w:rPr>
                <w:rFonts w:ascii="Arial" w:hAnsi="Arial" w:cs="Arial"/>
              </w:rPr>
            </w:pPr>
            <w:r w:rsidRPr="00643E51">
              <w:rPr>
                <w:rFonts w:ascii="Arial" w:hAnsi="Arial" w:cs="Arial"/>
              </w:rPr>
              <w:t>*</w:t>
            </w:r>
            <w:r w:rsidR="002C3C0E" w:rsidRPr="00643E51">
              <w:rPr>
                <w:rFonts w:ascii="Arial" w:hAnsi="Arial" w:cs="Arial"/>
              </w:rPr>
              <w:t xml:space="preserve"> Students will t</w:t>
            </w:r>
            <w:r w:rsidRPr="00643E51">
              <w:rPr>
                <w:rFonts w:ascii="Arial" w:hAnsi="Arial" w:cs="Arial"/>
              </w:rPr>
              <w:t>ake the checklist home and carry out this exercise:  Assume that you are the adult child who is concerned with the safety of your home. Go through your home with the Consumer Product Safety Commission’s Home Safety Checklist for the room/area you were assigned. Identify possible problems through the checklist.</w:t>
            </w:r>
          </w:p>
          <w:p w14:paraId="0ED48826" w14:textId="77777777" w:rsidR="00E12E64" w:rsidRPr="00643E51" w:rsidRDefault="00E12E64" w:rsidP="006523F2">
            <w:pPr>
              <w:widowControl w:val="0"/>
              <w:autoSpaceDE w:val="0"/>
              <w:autoSpaceDN w:val="0"/>
              <w:adjustRightInd w:val="0"/>
              <w:spacing w:after="240"/>
              <w:rPr>
                <w:rFonts w:ascii="Arial" w:hAnsi="Arial" w:cs="Arial"/>
              </w:rPr>
            </w:pPr>
          </w:p>
          <w:p w14:paraId="0A77C352" w14:textId="77777777" w:rsidR="00E12E64" w:rsidRPr="00643E51" w:rsidRDefault="00E12E64" w:rsidP="006523F2">
            <w:pPr>
              <w:widowControl w:val="0"/>
              <w:autoSpaceDE w:val="0"/>
              <w:autoSpaceDN w:val="0"/>
              <w:adjustRightInd w:val="0"/>
              <w:spacing w:after="240"/>
              <w:rPr>
                <w:rFonts w:ascii="Arial" w:hAnsi="Arial" w:cs="Arial"/>
              </w:rPr>
            </w:pPr>
            <w:r w:rsidRPr="00643E51">
              <w:rPr>
                <w:rFonts w:ascii="Arial" w:hAnsi="Arial" w:cs="Arial"/>
              </w:rPr>
              <w:t>Follow up: next day.</w:t>
            </w:r>
          </w:p>
          <w:p w14:paraId="2F8CC608" w14:textId="39BAAD66" w:rsidR="006523F2" w:rsidRPr="00643E51" w:rsidRDefault="00E12E64" w:rsidP="006523F2">
            <w:pPr>
              <w:widowControl w:val="0"/>
              <w:autoSpaceDE w:val="0"/>
              <w:autoSpaceDN w:val="0"/>
              <w:adjustRightInd w:val="0"/>
              <w:spacing w:after="240"/>
              <w:rPr>
                <w:rFonts w:ascii="Arial" w:hAnsi="Arial" w:cs="Arial"/>
              </w:rPr>
            </w:pPr>
            <w:r w:rsidRPr="00643E51">
              <w:rPr>
                <w:rFonts w:ascii="Arial" w:hAnsi="Arial" w:cs="Arial"/>
              </w:rPr>
              <w:t>1</w:t>
            </w:r>
            <w:r w:rsidR="006523F2" w:rsidRPr="00643E51">
              <w:rPr>
                <w:rFonts w:ascii="Arial" w:hAnsi="Arial" w:cs="Arial"/>
              </w:rPr>
              <w:t xml:space="preserve">. When class meets again, have students </w:t>
            </w:r>
            <w:r w:rsidR="00643E51" w:rsidRPr="00643E51">
              <w:rPr>
                <w:rFonts w:ascii="Arial" w:hAnsi="Arial" w:cs="Arial"/>
              </w:rPr>
              <w:t xml:space="preserve">share and </w:t>
            </w:r>
            <w:r w:rsidR="006523F2" w:rsidRPr="00643E51">
              <w:rPr>
                <w:rFonts w:ascii="Arial" w:hAnsi="Arial" w:cs="Arial"/>
              </w:rPr>
              <w:t>discuss their checklists during open class discussion.</w:t>
            </w:r>
          </w:p>
          <w:p w14:paraId="3E43BBE3" w14:textId="0B5B3758" w:rsidR="00D37C0E" w:rsidRPr="00643E51" w:rsidRDefault="00E12E64" w:rsidP="00643E51">
            <w:pPr>
              <w:widowControl w:val="0"/>
              <w:autoSpaceDE w:val="0"/>
              <w:autoSpaceDN w:val="0"/>
              <w:adjustRightInd w:val="0"/>
              <w:spacing w:after="240"/>
              <w:rPr>
                <w:rFonts w:ascii="Arial" w:hAnsi="Arial" w:cs="Arial"/>
              </w:rPr>
            </w:pPr>
            <w:r w:rsidRPr="00643E51">
              <w:rPr>
                <w:rFonts w:ascii="Arial" w:hAnsi="Arial" w:cs="Arial"/>
              </w:rPr>
              <w:t>2</w:t>
            </w:r>
            <w:r w:rsidR="006523F2" w:rsidRPr="00643E51">
              <w:rPr>
                <w:rFonts w:ascii="Arial" w:hAnsi="Arial" w:cs="Arial"/>
              </w:rPr>
              <w:t>. Be sure to collect the five top concerns from the student handout. These will be useful for the next assignment</w:t>
            </w:r>
            <w:r w:rsidR="00D60467" w:rsidRPr="00643E51">
              <w:rPr>
                <w:rFonts w:ascii="Arial" w:hAnsi="Arial" w:cs="Arial"/>
              </w:rPr>
              <w:t xml:space="preserve"> for students to reflect back on</w:t>
            </w:r>
            <w:r w:rsidR="00643E51" w:rsidRPr="00643E51">
              <w:rPr>
                <w:rFonts w:ascii="Arial" w:hAnsi="Arial" w:cs="Arial"/>
              </w:rPr>
              <w:t xml:space="preserve">. </w:t>
            </w:r>
          </w:p>
          <w:p w14:paraId="478BD64C" w14:textId="77777777" w:rsidR="00D37C0E" w:rsidRDefault="00D37C0E" w:rsidP="006523F2">
            <w:pPr>
              <w:rPr>
                <w:sz w:val="21"/>
                <w:szCs w:val="21"/>
              </w:rPr>
            </w:pPr>
          </w:p>
        </w:tc>
      </w:tr>
      <w:tr w:rsidR="009958BB" w14:paraId="0D81AAFE" w14:textId="77777777" w:rsidTr="009624C7">
        <w:tc>
          <w:tcPr>
            <w:tcW w:w="3192" w:type="dxa"/>
          </w:tcPr>
          <w:p w14:paraId="1D5EF7FF" w14:textId="77777777" w:rsidR="009958BB" w:rsidRPr="009958BB" w:rsidRDefault="009958BB" w:rsidP="009958BB">
            <w:r>
              <w:lastRenderedPageBreak/>
              <w:t>References and resources</w:t>
            </w:r>
          </w:p>
        </w:tc>
        <w:tc>
          <w:tcPr>
            <w:tcW w:w="6906" w:type="dxa"/>
          </w:tcPr>
          <w:p w14:paraId="5F5CC674" w14:textId="77777777" w:rsidR="009958BB" w:rsidRDefault="0038166E" w:rsidP="006523F2">
            <w:pPr>
              <w:rPr>
                <w:rStyle w:val="Hyperlink"/>
                <w:sz w:val="21"/>
                <w:szCs w:val="21"/>
              </w:rPr>
            </w:pPr>
            <w:hyperlink r:id="rId9" w:history="1">
              <w:r w:rsidR="006523F2" w:rsidRPr="007936B8">
                <w:rPr>
                  <w:rStyle w:val="Hyperlink"/>
                  <w:sz w:val="21"/>
                  <w:szCs w:val="21"/>
                </w:rPr>
                <w:t>http://www.cpsc.gov/PageFiles/122038/701.pdf</w:t>
              </w:r>
            </w:hyperlink>
          </w:p>
          <w:p w14:paraId="61F81561" w14:textId="77777777" w:rsidR="006523F2" w:rsidRDefault="006523F2" w:rsidP="006523F2">
            <w:pPr>
              <w:rPr>
                <w:sz w:val="21"/>
                <w:szCs w:val="21"/>
              </w:rPr>
            </w:pPr>
          </w:p>
          <w:p w14:paraId="055927F9" w14:textId="398C84B2" w:rsidR="00663EEB" w:rsidRDefault="00663EEB" w:rsidP="006523F2">
            <w:pPr>
              <w:rPr>
                <w:sz w:val="21"/>
                <w:szCs w:val="21"/>
              </w:rPr>
            </w:pPr>
            <w:r>
              <w:rPr>
                <w:sz w:val="21"/>
                <w:szCs w:val="21"/>
              </w:rPr>
              <w:t xml:space="preserve">Lesson adaptations taken from </w:t>
            </w:r>
            <w:hyperlink r:id="rId10" w:history="1">
              <w:r w:rsidRPr="0002294B">
                <w:rPr>
                  <w:rStyle w:val="Hyperlink"/>
                  <w:sz w:val="21"/>
                  <w:szCs w:val="21"/>
                </w:rPr>
                <w:t>http://www.ithaca.edu/aging/guide/unit3sectaless3.html</w:t>
              </w:r>
            </w:hyperlink>
          </w:p>
          <w:p w14:paraId="22D16F84" w14:textId="77777777" w:rsidR="00663EEB" w:rsidRDefault="00663EEB" w:rsidP="006523F2">
            <w:pPr>
              <w:rPr>
                <w:sz w:val="21"/>
                <w:szCs w:val="21"/>
              </w:rPr>
            </w:pPr>
          </w:p>
          <w:p w14:paraId="053641A9" w14:textId="77777777" w:rsidR="00663EEB" w:rsidRDefault="00663EEB" w:rsidP="006523F2">
            <w:pPr>
              <w:rPr>
                <w:sz w:val="21"/>
                <w:szCs w:val="21"/>
              </w:rPr>
            </w:pPr>
          </w:p>
        </w:tc>
      </w:tr>
    </w:tbl>
    <w:p w14:paraId="42898766" w14:textId="77777777"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14:paraId="311C2594" w14:textId="77777777"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D27DB"/>
    <w:rsid w:val="00100262"/>
    <w:rsid w:val="00133E59"/>
    <w:rsid w:val="001E3D0C"/>
    <w:rsid w:val="002C3C0E"/>
    <w:rsid w:val="002D0617"/>
    <w:rsid w:val="0038166E"/>
    <w:rsid w:val="003B4D32"/>
    <w:rsid w:val="00492CF8"/>
    <w:rsid w:val="004C38DC"/>
    <w:rsid w:val="005327FF"/>
    <w:rsid w:val="0061563A"/>
    <w:rsid w:val="00643E51"/>
    <w:rsid w:val="006523F2"/>
    <w:rsid w:val="00663EEB"/>
    <w:rsid w:val="006F3A14"/>
    <w:rsid w:val="00717300"/>
    <w:rsid w:val="008248A0"/>
    <w:rsid w:val="008500FD"/>
    <w:rsid w:val="0086319E"/>
    <w:rsid w:val="0089250A"/>
    <w:rsid w:val="009624C7"/>
    <w:rsid w:val="009958BB"/>
    <w:rsid w:val="009B48FA"/>
    <w:rsid w:val="00A45AC2"/>
    <w:rsid w:val="00B43BED"/>
    <w:rsid w:val="00D21948"/>
    <w:rsid w:val="00D37C0E"/>
    <w:rsid w:val="00D60467"/>
    <w:rsid w:val="00E12E64"/>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9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6523F2"/>
    <w:rPr>
      <w:color w:val="0000FF" w:themeColor="hyperlink"/>
      <w:u w:val="single"/>
    </w:rPr>
  </w:style>
  <w:style w:type="character" w:styleId="FollowedHyperlink">
    <w:name w:val="FollowedHyperlink"/>
    <w:basedOn w:val="DefaultParagraphFont"/>
    <w:uiPriority w:val="99"/>
    <w:semiHidden/>
    <w:unhideWhenUsed/>
    <w:rsid w:val="005327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uiPriority w:val="99"/>
    <w:unhideWhenUsed/>
    <w:rsid w:val="006523F2"/>
    <w:rPr>
      <w:color w:val="0000FF" w:themeColor="hyperlink"/>
      <w:u w:val="single"/>
    </w:rPr>
  </w:style>
  <w:style w:type="character" w:styleId="FollowedHyperlink">
    <w:name w:val="FollowedHyperlink"/>
    <w:basedOn w:val="DefaultParagraphFont"/>
    <w:uiPriority w:val="99"/>
    <w:semiHidden/>
    <w:unhideWhenUsed/>
    <w:rsid w:val="00532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kids.org/video/today-show-medication-safety" TargetMode="External"/><Relationship Id="rId3" Type="http://schemas.microsoft.com/office/2007/relationships/stylesWithEffects" Target="stylesWithEffects.xml"/><Relationship Id="rId7" Type="http://schemas.openxmlformats.org/officeDocument/2006/relationships/hyperlink" Target="http://www.safekids.org/video/today-show-tv-tip-ov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sc.gov/PageFiles/122038/70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haca.edu/aging/guide/unit3sectaless3.html" TargetMode="External"/><Relationship Id="rId4" Type="http://schemas.openxmlformats.org/officeDocument/2006/relationships/settings" Target="settings.xml"/><Relationship Id="rId9" Type="http://schemas.openxmlformats.org/officeDocument/2006/relationships/hyperlink" Target="http://www.cpsc.gov/PageFiles/122038/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2013-08-12T14:19:00Z</dcterms:created>
  <dcterms:modified xsi:type="dcterms:W3CDTF">2013-08-12T14:19:00Z</dcterms:modified>
</cp:coreProperties>
</file>